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F" w:rsidRPr="0075521C" w:rsidRDefault="0071021F" w:rsidP="0071021F">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Pr>
          <w:rFonts w:ascii="Times New Roman" w:hAnsi="Times New Roman" w:cs="Times New Roman"/>
        </w:rPr>
        <w:t>р, осуществляемых КОШЕЛЕВСКИМ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515"/>
        <w:gridCol w:w="1986"/>
        <w:gridCol w:w="39"/>
        <w:gridCol w:w="2428"/>
        <w:gridCol w:w="509"/>
        <w:gridCol w:w="2125"/>
        <w:gridCol w:w="282"/>
        <w:gridCol w:w="1423"/>
        <w:gridCol w:w="179"/>
        <w:gridCol w:w="245"/>
        <w:gridCol w:w="1135"/>
        <w:gridCol w:w="333"/>
        <w:gridCol w:w="939"/>
      </w:tblGrid>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Размер платы, взимаемой при осуществлении административной процедуры**</w:t>
            </w: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Максимальный срок осуществления административной процедуры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2</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4</w:t>
            </w: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5</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6</w:t>
            </w:r>
          </w:p>
        </w:tc>
      </w:tr>
      <w:tr w:rsidR="0071021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71021F" w:rsidRDefault="0071021F" w:rsidP="007E29E2">
            <w:pPr>
              <w:pStyle w:val="chapter"/>
              <w:spacing w:before="120" w:after="0"/>
            </w:pPr>
            <w:r>
              <w:t>ГЛАВА 1</w:t>
            </w:r>
            <w:r>
              <w:br/>
              <w:t>ЖИЛИЩНЫЕ ПРАВООТНОШЕНИЯ</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r w:rsidRPr="00732EFE">
              <w:rPr>
                <w:b/>
              </w:rPr>
              <w:t>1.1.2</w:t>
            </w:r>
            <w:r w:rsidRPr="00732EFE">
              <w:rPr>
                <w:b/>
                <w:vertAlign w:val="superscript"/>
              </w:rPr>
              <w:t>2</w:t>
            </w:r>
            <w:r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t xml:space="preserve"> них</w:t>
            </w:r>
          </w:p>
          <w:p w:rsidR="0071021F" w:rsidRDefault="0071021F" w:rsidP="007E29E2">
            <w:pPr>
              <w:pStyle w:val="table10"/>
            </w:pPr>
          </w:p>
          <w:p w:rsidR="0071021F" w:rsidRDefault="0071021F" w:rsidP="007E29E2">
            <w:pPr>
              <w:pStyle w:val="table10"/>
            </w:pPr>
          </w:p>
          <w:p w:rsidR="0071021F" w:rsidRDefault="0071021F" w:rsidP="007E29E2">
            <w:pPr>
              <w:pStyle w:val="table10"/>
            </w:pPr>
          </w:p>
          <w:p w:rsidR="0071021F" w:rsidRDefault="0071021F" w:rsidP="007E29E2">
            <w:pPr>
              <w:pStyle w:val="table10"/>
            </w:pPr>
          </w:p>
          <w:p w:rsidR="0071021F" w:rsidRDefault="0071021F" w:rsidP="007E29E2">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r>
              <w:t>сельский, поселковый, районный, городской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r>
              <w:t>заявление</w:t>
            </w:r>
          </w:p>
          <w:p w:rsidR="0071021F" w:rsidRDefault="0071021F" w:rsidP="007E29E2">
            <w:pPr>
              <w:pStyle w:val="table10"/>
            </w:pPr>
          </w:p>
          <w:p w:rsidR="0071021F" w:rsidRDefault="0071021F" w:rsidP="007E29E2">
            <w:pPr>
              <w:pStyle w:val="table1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71021F" w:rsidRDefault="0071021F" w:rsidP="007E29E2">
            <w:pPr>
              <w:pStyle w:val="table10"/>
            </w:pPr>
          </w:p>
          <w:p w:rsidR="0071021F" w:rsidRDefault="0071021F" w:rsidP="007E29E2">
            <w:pPr>
              <w:pStyle w:val="table10"/>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71021F" w:rsidRDefault="0071021F" w:rsidP="007E29E2">
            <w:pPr>
              <w:pStyle w:val="table10"/>
            </w:pPr>
          </w:p>
          <w:p w:rsidR="0071021F" w:rsidRDefault="0071021F" w:rsidP="007E29E2">
            <w:pPr>
              <w:pStyle w:val="table10"/>
            </w:pPr>
            <w:r>
              <w:lastRenderedPageBreak/>
              <w:t>документ, подтверждающий право собственности на жилое помещение, долю (доли) в праве собственности на него</w:t>
            </w:r>
          </w:p>
          <w:p w:rsidR="0071021F" w:rsidRDefault="0071021F" w:rsidP="007E29E2">
            <w:pPr>
              <w:pStyle w:val="table10"/>
            </w:pPr>
          </w:p>
          <w:p w:rsidR="0071021F" w:rsidRDefault="0071021F" w:rsidP="007E29E2">
            <w:pPr>
              <w:pStyle w:val="table10"/>
            </w:pPr>
            <w: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t>зд в др</w:t>
            </w:r>
            <w:proofErr w:type="gramEnd"/>
            <w:r>
              <w:t>угую местность, расторжение брака, смерть собственника жилого помещения и иные)</w:t>
            </w:r>
          </w:p>
          <w:p w:rsidR="0071021F" w:rsidRDefault="0071021F" w:rsidP="007E29E2">
            <w:pPr>
              <w:pStyle w:val="table10"/>
            </w:pP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r>
              <w:lastRenderedPageBreak/>
              <w:t>бесплатно</w:t>
            </w:r>
          </w:p>
          <w:p w:rsidR="0071021F" w:rsidRDefault="0071021F" w:rsidP="007E29E2">
            <w:pPr>
              <w:pStyle w:val="table10"/>
            </w:pP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0248DF" w:rsidP="007E29E2">
            <w:pPr>
              <w:pStyle w:val="table10"/>
            </w:pPr>
            <w:r>
              <w:t>единовременно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Pr="00732EFE" w:rsidRDefault="0071021F" w:rsidP="007E29E2">
            <w:pPr>
              <w:pStyle w:val="articleintext"/>
              <w:ind w:firstLine="0"/>
              <w:jc w:val="left"/>
              <w:rPr>
                <w:b/>
              </w:rPr>
            </w:pPr>
            <w:proofErr w:type="gramStart"/>
            <w:r w:rsidRPr="00732EFE">
              <w:rPr>
                <w:b/>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учёте нуждающихся в улучшении жилищных условий, о включении в отдельные списки учёта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71021F" w:rsidRDefault="0071021F" w:rsidP="007E29E2">
            <w:pPr>
              <w:pStyle w:val="table10"/>
              <w:spacing w:before="120"/>
            </w:pPr>
            <w:proofErr w:type="gramStart"/>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w:t>
            </w:r>
            <w:proofErr w:type="spellStart"/>
            <w:r>
              <w:t>вулучшении</w:t>
            </w:r>
            <w:proofErr w:type="spellEnd"/>
            <w:proofErr w:type="gramEnd"/>
            <w:r>
              <w:t xml:space="preserve"> жилищных условий, </w:t>
            </w:r>
            <w:proofErr w:type="gramStart"/>
            <w:r>
              <w:t>включении</w:t>
            </w:r>
            <w:proofErr w:type="gramEnd"/>
            <w:r>
              <w:t xml:space="preserve"> в отдельные списки учёта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71021F" w:rsidRDefault="0071021F" w:rsidP="007E29E2">
            <w:pPr>
              <w:pStyle w:val="table10"/>
              <w:spacing w:before="120"/>
            </w:pPr>
            <w:r>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w:t>
            </w:r>
            <w:proofErr w:type="gramStart"/>
            <w:r>
              <w:t xml:space="preserve">( </w:t>
            </w:r>
            <w:proofErr w:type="gramEnd"/>
            <w:r>
              <w:t>в случае уменьшения состава семьи)</w:t>
            </w:r>
            <w:r>
              <w:br/>
            </w:r>
            <w:r>
              <w:br/>
              <w:t xml:space="preserve">документы, подтверждающие право на внеочередное или </w:t>
            </w:r>
            <w:r>
              <w:lastRenderedPageBreak/>
              <w:t>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учёт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71021F" w:rsidRDefault="0071021F" w:rsidP="007E29E2">
            <w:pPr>
              <w:pStyle w:val="table10"/>
              <w:spacing w:before="120"/>
            </w:pPr>
            <w:proofErr w:type="gramStart"/>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rsidR="0071021F" w:rsidRDefault="0071021F" w:rsidP="007E29E2">
            <w:pPr>
              <w:pStyle w:val="table10"/>
              <w:spacing w:before="120"/>
            </w:pPr>
            <w:r>
              <w:t>согласие совершеннолетнего члена семьи, на которого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r>
              <w:t>бессрочно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1.1.7. 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15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бессрочно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840CEF" w:rsidRDefault="000248DF"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
              <w:spacing w:before="0" w:after="100"/>
              <w:ind w:left="0" w:firstLine="0"/>
            </w:pPr>
            <w:r w:rsidRPr="00732EFE">
              <w:lastRenderedPageBreak/>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gramStart"/>
            <w: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w:t>
            </w:r>
            <w:r>
              <w:lastRenderedPageBreak/>
              <w:t xml:space="preserve">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w:t>
            </w:r>
            <w:proofErr w:type="spellStart"/>
            <w:r>
              <w:t>помещениемосуществляютсяданной</w:t>
            </w:r>
            <w:proofErr w:type="spellEnd"/>
            <w:proofErr w:type="gramEnd"/>
            <w:r>
              <w:t xml:space="preserve"> </w:t>
            </w:r>
            <w:proofErr w:type="gramStart"/>
            <w:r>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w:t>
            </w:r>
            <w:r w:rsidRPr="007B127F">
              <w:lastRenderedPageBreak/>
              <w:t xml:space="preserve">(или)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gramStart"/>
            <w:r w:rsidRPr="007B127F">
              <w:t xml:space="preserve">организация, осуществляющая </w:t>
            </w:r>
            <w:r w:rsidRPr="007B127F">
              <w:lastRenderedPageBreak/>
              <w:t xml:space="preserve">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 xml:space="preserve">организацией), организация, предоставившая жилое помещение, сельский, поселковый, городской (городов районного подчинения), районный Совет </w:t>
            </w:r>
            <w:r w:rsidRPr="007B127F">
              <w:lastRenderedPageBreak/>
              <w:t>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w:t>
            </w:r>
            <w:r>
              <w:lastRenderedPageBreak/>
              <w:t xml:space="preserve">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6 месяцев</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1.3.5. 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w:t>
            </w:r>
            <w:r w:rsidRPr="007B127F">
              <w:lastRenderedPageBreak/>
              <w:t>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бессрочно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1 месяц</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w:t>
            </w:r>
            <w:r>
              <w:rPr>
                <w:u w:val="single"/>
              </w:rPr>
              <w:lastRenderedPageBreak/>
              <w:t xml:space="preserve">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lastRenderedPageBreak/>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10 дней со дня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бессрочно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840CEF" w:rsidRDefault="000248DF"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0248DF" w:rsidRPr="00732EFE" w:rsidRDefault="000248DF" w:rsidP="007E29E2">
            <w:pPr>
              <w:pStyle w:val="articleintext"/>
              <w:spacing w:after="100"/>
              <w:ind w:firstLine="0"/>
              <w:jc w:val="left"/>
              <w:rPr>
                <w:b/>
              </w:rPr>
            </w:pPr>
            <w:proofErr w:type="gramStart"/>
            <w:r w:rsidRPr="00DB08C6">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DB08C6">
              <w:rPr>
                <w:b/>
              </w:rPr>
              <w:t>похозяйственную</w:t>
            </w:r>
            <w:proofErr w:type="spellEnd"/>
            <w:r w:rsidRPr="00DB08C6">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tcBorders>
              <w:top w:val="single" w:sz="4" w:space="0" w:color="auto"/>
              <w:left w:val="single" w:sz="4" w:space="0" w:color="auto"/>
              <w:bottom w:val="single" w:sz="4" w:space="0" w:color="auto"/>
              <w:right w:val="single" w:sz="4" w:space="0" w:color="auto"/>
            </w:tcBorders>
          </w:tcPr>
          <w:p w:rsidR="000248DF" w:rsidRPr="00E90BFC" w:rsidRDefault="000248DF" w:rsidP="007E29E2">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78" w:type="pct"/>
            <w:gridSpan w:val="5"/>
            <w:tcBorders>
              <w:top w:val="single" w:sz="4" w:space="0" w:color="auto"/>
              <w:left w:val="single" w:sz="4" w:space="0" w:color="auto"/>
              <w:bottom w:val="single" w:sz="4" w:space="0" w:color="auto"/>
              <w:right w:val="single" w:sz="4" w:space="0" w:color="auto"/>
            </w:tcBorders>
          </w:tcPr>
          <w:p w:rsidR="000248DF" w:rsidRPr="00E90BFC" w:rsidRDefault="000248DF" w:rsidP="007E29E2">
            <w:pPr>
              <w:jc w:val="left"/>
            </w:pPr>
            <w:r w:rsidRPr="00E90BFC">
              <w:t>паспорт или иной документ, удостоверяющий личность</w:t>
            </w:r>
            <w:r w:rsidRPr="00E90BFC">
              <w:br/>
            </w:r>
          </w:p>
          <w:p w:rsidR="000248DF" w:rsidRDefault="000248DF" w:rsidP="007E29E2">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бессрочно</w:t>
            </w:r>
          </w:p>
        </w:tc>
      </w:tr>
      <w:tr w:rsidR="000248D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840CEF" w:rsidRDefault="000248DF"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0248DF" w:rsidTr="007E29E2">
        <w:trPr>
          <w:trHeight w:val="2562"/>
        </w:trPr>
        <w:tc>
          <w:tcPr>
            <w:tcW w:w="1161" w:type="pct"/>
            <w:tcBorders>
              <w:top w:val="single" w:sz="4" w:space="0" w:color="auto"/>
              <w:left w:val="single" w:sz="4" w:space="0" w:color="auto"/>
              <w:bottom w:val="single" w:sz="4" w:space="0" w:color="auto"/>
              <w:right w:val="single" w:sz="4" w:space="0" w:color="auto"/>
            </w:tcBorders>
          </w:tcPr>
          <w:p w:rsidR="000248DF" w:rsidRPr="00732EFE" w:rsidRDefault="000248DF" w:rsidP="007E29E2">
            <w:pPr>
              <w:pStyle w:val="articleintext"/>
              <w:spacing w:after="100"/>
              <w:ind w:firstLine="0"/>
              <w:jc w:val="left"/>
              <w:rPr>
                <w:b/>
              </w:rPr>
            </w:pPr>
            <w:proofErr w:type="gramStart"/>
            <w:r w:rsidRPr="00732EFE">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 xml:space="preserve">бессрочно </w:t>
            </w:r>
          </w:p>
        </w:tc>
      </w:tr>
      <w:tr w:rsidR="002E6D31"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2E6D31" w:rsidRPr="00840CEF" w:rsidRDefault="002E6D31"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2E6D31"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2E6D31" w:rsidRPr="00732EFE" w:rsidRDefault="002E6D31" w:rsidP="007E29E2">
            <w:pPr>
              <w:pStyle w:val="article"/>
              <w:spacing w:before="120" w:after="0"/>
              <w:ind w:left="0" w:firstLine="0"/>
            </w:pPr>
            <w:r w:rsidRPr="00732EFE">
              <w:t>1.8. Регистрация договора найма (аренды)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w:t>
            </w:r>
            <w:proofErr w:type="spellStart"/>
            <w:r>
              <w:t>безгражданствалибо</w:t>
            </w:r>
            <w:proofErr w:type="spellEnd"/>
            <w:proofErr w:type="gramEnd"/>
            <w:r>
              <w:t xml:space="preserve"> </w:t>
            </w:r>
            <w:proofErr w:type="gramStart"/>
            <w:r>
              <w:t>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w:t>
            </w:r>
            <w:proofErr w:type="gramEnd"/>
            <w:r>
              <w:t xml:space="preserve">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r>
            <w:r>
              <w:lastRenderedPageBreak/>
              <w:t>три экземпляра договора найма (аренды) или дополнительного соглашения к нему</w:t>
            </w:r>
          </w:p>
          <w:p w:rsidR="002E6D31" w:rsidRDefault="002E6D31" w:rsidP="007E29E2">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r>
              <w:t>2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r>
              <w:t>бессрочно</w:t>
            </w:r>
          </w:p>
        </w:tc>
      </w:tr>
      <w:tr w:rsidR="009B18CE" w:rsidTr="007E29E2">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4251"/>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108"/>
              <w:gridCol w:w="2697"/>
              <w:gridCol w:w="2554"/>
              <w:gridCol w:w="2131"/>
              <w:gridCol w:w="2267"/>
              <w:gridCol w:w="2687"/>
            </w:tblGrid>
            <w:tr w:rsidR="009B18CE" w:rsidRPr="00653A70" w:rsidTr="007E29E2">
              <w:tc>
                <w:tcPr>
                  <w:tcW w:w="1006" w:type="pct"/>
                  <w:tcBorders>
                    <w:right w:val="single" w:sz="4" w:space="0" w:color="auto"/>
                  </w:tcBorders>
                  <w:tcMar>
                    <w:top w:w="0" w:type="dxa"/>
                    <w:left w:w="6" w:type="dxa"/>
                    <w:bottom w:w="0" w:type="dxa"/>
                    <w:right w:w="6" w:type="dxa"/>
                  </w:tcMar>
                  <w:hideMark/>
                </w:tcPr>
                <w:p w:rsidR="009B18CE" w:rsidRPr="00B02FA0" w:rsidRDefault="009B18CE" w:rsidP="007E29E2">
                  <w:pPr>
                    <w:spacing w:before="120" w:after="240"/>
                    <w:rPr>
                      <w:b/>
                      <w:bCs/>
                      <w:lang w:eastAsia="ru-RU"/>
                    </w:rPr>
                  </w:pPr>
                  <w:r w:rsidRPr="00B02FA0">
                    <w:rPr>
                      <w:b/>
                      <w:bCs/>
                      <w:lang w:eastAsia="ru-RU"/>
                    </w:rPr>
                    <w:t xml:space="preserve">1.9. </w:t>
                  </w:r>
                  <w:proofErr w:type="gramStart"/>
                  <w:r w:rsidRPr="00B02FA0">
                    <w:rPr>
                      <w:b/>
                      <w:bCs/>
                      <w:lang w:eastAsia="ru-RU"/>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02FA0">
                    <w:rPr>
                      <w:b/>
                      <w:bCs/>
                      <w:lang w:eastAsia="ru-RU"/>
                    </w:rPr>
                    <w:t> сделок с ним</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9B18CE" w:rsidRPr="00653A70" w:rsidRDefault="009B18CE" w:rsidP="007E29E2">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827" w:type="pct"/>
                  <w:tcBorders>
                    <w:left w:val="single" w:sz="4" w:space="0" w:color="auto"/>
                    <w:right w:val="single" w:sz="4" w:space="0" w:color="auto"/>
                  </w:tcBorders>
                  <w:tcMar>
                    <w:top w:w="0" w:type="dxa"/>
                    <w:left w:w="6" w:type="dxa"/>
                    <w:bottom w:w="0" w:type="dxa"/>
                    <w:right w:w="6" w:type="dxa"/>
                  </w:tcMar>
                  <w:hideMark/>
                </w:tcPr>
                <w:p w:rsidR="009B18CE" w:rsidRPr="00653A70" w:rsidRDefault="009B18CE" w:rsidP="007E29E2">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9B18CE" w:rsidRPr="00653A70" w:rsidRDefault="009B18CE" w:rsidP="007E29E2">
                  <w:pPr>
                    <w:spacing w:before="120"/>
                    <w:rPr>
                      <w:lang w:eastAsia="ru-RU"/>
                    </w:rPr>
                  </w:pPr>
                  <w:r w:rsidRPr="00653A70">
                    <w:rPr>
                      <w:lang w:eastAsia="ru-RU"/>
                    </w:rPr>
                    <w:t>бесплатно</w:t>
                  </w:r>
                </w:p>
              </w:tc>
              <w:tc>
                <w:tcPr>
                  <w:tcW w:w="734" w:type="pct"/>
                  <w:tcBorders>
                    <w:left w:val="single" w:sz="4" w:space="0" w:color="auto"/>
                  </w:tcBorders>
                  <w:tcMar>
                    <w:top w:w="0" w:type="dxa"/>
                    <w:left w:w="6" w:type="dxa"/>
                    <w:bottom w:w="0" w:type="dxa"/>
                    <w:right w:w="6" w:type="dxa"/>
                  </w:tcMar>
                  <w:hideMark/>
                </w:tcPr>
                <w:p w:rsidR="009B18CE" w:rsidRPr="00653A70" w:rsidRDefault="009B18CE" w:rsidP="007E29E2">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70" w:type="pct"/>
                  <w:tcBorders>
                    <w:left w:val="single" w:sz="4" w:space="0" w:color="auto"/>
                  </w:tcBorders>
                </w:tcPr>
                <w:p w:rsidR="009B18CE" w:rsidRPr="00653A70" w:rsidRDefault="009B18CE" w:rsidP="007E29E2">
                  <w:pPr>
                    <w:spacing w:before="120"/>
                    <w:rPr>
                      <w:lang w:eastAsia="ru-RU"/>
                    </w:rPr>
                  </w:pPr>
                  <w:r>
                    <w:rPr>
                      <w:lang w:eastAsia="ru-RU"/>
                    </w:rPr>
                    <w:t>бессрочно</w:t>
                  </w:r>
                </w:p>
              </w:tc>
            </w:tr>
          </w:tbl>
          <w:p w:rsidR="009B18CE" w:rsidRDefault="009B18CE" w:rsidP="007E29E2">
            <w:pPr>
              <w:pStyle w:val="table10"/>
              <w:spacing w:before="120"/>
            </w:pPr>
          </w:p>
        </w:tc>
      </w:tr>
      <w:tr w:rsidR="009B18CE" w:rsidTr="007E29E2">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0248DF">
        <w:trPr>
          <w:trHeight w:val="2175"/>
        </w:trPr>
        <w:tc>
          <w:tcPr>
            <w:tcW w:w="1161" w:type="pct"/>
            <w:tcBorders>
              <w:top w:val="single" w:sz="4" w:space="0" w:color="auto"/>
              <w:left w:val="single" w:sz="4" w:space="0" w:color="auto"/>
              <w:bottom w:val="single" w:sz="4" w:space="0" w:color="auto"/>
              <w:right w:val="single" w:sz="4" w:space="0" w:color="auto"/>
            </w:tcBorders>
          </w:tcPr>
          <w:p w:rsidR="009B18CE" w:rsidRPr="00486E35" w:rsidRDefault="009B18CE" w:rsidP="007E29E2">
            <w:pPr>
              <w:pStyle w:val="table10"/>
              <w:rPr>
                <w:b/>
              </w:rPr>
            </w:pPr>
            <w:r w:rsidRPr="00486E35">
              <w:rPr>
                <w:b/>
              </w:rPr>
              <w:lastRenderedPageBreak/>
              <w:t>1.10. Выдача копии лицевого счета</w:t>
            </w:r>
            <w:r w:rsidRPr="00486E35">
              <w:rPr>
                <w:b/>
              </w:rPr>
              <w:br/>
            </w:r>
          </w:p>
        </w:tc>
        <w:tc>
          <w:tcPr>
            <w:tcW w:w="669" w:type="pct"/>
            <w:gridSpan w:val="2"/>
            <w:tcBorders>
              <w:top w:val="single" w:sz="4" w:space="0" w:color="auto"/>
              <w:left w:val="single" w:sz="4" w:space="0" w:color="auto"/>
              <w:bottom w:val="single" w:sz="4" w:space="0" w:color="auto"/>
              <w:right w:val="single" w:sz="4" w:space="0" w:color="auto"/>
            </w:tcBorders>
          </w:tcPr>
          <w:p w:rsidR="009B18CE" w:rsidRPr="00BE3C21" w:rsidRDefault="009B18CE" w:rsidP="007E29E2">
            <w:pPr>
              <w:pStyle w:val="table10"/>
            </w:pPr>
            <w:proofErr w:type="gramStart"/>
            <w:r w:rsidRPr="00BE3C21">
              <w:rPr>
                <w:rFonts w:eastAsiaTheme="minorEastAsia"/>
                <w:color w:val="000000"/>
                <w:shd w:val="clear" w:color="auto" w:fill="FFFFFF"/>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BE3C21">
              <w:rPr>
                <w:rFonts w:eastAsiaTheme="minorEastAsia"/>
                <w:color w:val="000000"/>
                <w:shd w:val="clear" w:color="auto" w:fill="FFFFFF"/>
              </w:rPr>
              <w:t xml:space="preserve"> осуществляются данной организацией)</w:t>
            </w:r>
            <w:r w:rsidRPr="00BE3C21">
              <w:rPr>
                <w:rFonts w:eastAsiaTheme="minorEastAsia"/>
                <w:color w:val="000000"/>
              </w:rPr>
              <w:br/>
            </w:r>
          </w:p>
        </w:tc>
        <w:tc>
          <w:tcPr>
            <w:tcW w:w="97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rPr>
                <w:rFonts w:eastAsiaTheme="minorEastAsia"/>
                <w:color w:val="000000"/>
                <w:shd w:val="clear" w:color="auto" w:fill="FFFFFF"/>
              </w:rPr>
            </w:pPr>
            <w:r w:rsidRPr="00344591">
              <w:rPr>
                <w:rFonts w:eastAsiaTheme="minorEastAsia"/>
                <w:color w:val="000000"/>
                <w:shd w:val="clear" w:color="auto" w:fill="FFFFFF"/>
              </w:rPr>
              <w:t xml:space="preserve">паспорт или иной документ, </w:t>
            </w:r>
          </w:p>
          <w:p w:rsidR="009B18CE" w:rsidRPr="00344591" w:rsidRDefault="009B18CE" w:rsidP="007E29E2">
            <w:pPr>
              <w:pStyle w:val="table10"/>
            </w:pPr>
            <w:proofErr w:type="gramStart"/>
            <w:r w:rsidRPr="00344591">
              <w:rPr>
                <w:rFonts w:eastAsiaTheme="minorEastAsia"/>
                <w:color w:val="000000"/>
                <w:shd w:val="clear" w:color="auto" w:fill="FFFFFF"/>
              </w:rPr>
              <w:t>удостоверяющий</w:t>
            </w:r>
            <w:proofErr w:type="gramEnd"/>
            <w:r w:rsidRPr="00344591">
              <w:rPr>
                <w:rFonts w:eastAsiaTheme="minorEastAsia"/>
                <w:color w:val="000000"/>
                <w:shd w:val="clear" w:color="auto" w:fill="FFFFFF"/>
              </w:rPr>
              <w:t xml:space="preserve"> личность</w:t>
            </w:r>
            <w:r w:rsidRPr="00344591">
              <w:rPr>
                <w:rFonts w:eastAsiaTheme="minorEastAsia"/>
                <w:color w:val="000000"/>
              </w:rPr>
              <w:br/>
            </w:r>
          </w:p>
        </w:tc>
        <w:tc>
          <w:tcPr>
            <w:tcW w:w="702" w:type="pct"/>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rsidRPr="00653A70">
              <w:t>бесплатно</w:t>
            </w:r>
          </w:p>
        </w:tc>
        <w:tc>
          <w:tcPr>
            <w:tcW w:w="703" w:type="pct"/>
            <w:gridSpan w:val="4"/>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t>в день обращения</w:t>
            </w:r>
          </w:p>
        </w:tc>
        <w:tc>
          <w:tcPr>
            <w:tcW w:w="795" w:type="pct"/>
            <w:gridSpan w:val="3"/>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t>6 месяцев</w:t>
            </w:r>
          </w:p>
        </w:tc>
      </w:tr>
      <w:tr w:rsidR="009B18CE" w:rsidTr="007E29E2">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 xml:space="preserve">ятница с 8.00 до </w:t>
            </w:r>
            <w:r>
              <w:rPr>
                <w:u w:val="single"/>
              </w:rPr>
              <w:lastRenderedPageBreak/>
              <w:t>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1551DB" w:rsidRDefault="009B18CE" w:rsidP="007E29E2">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9B18CE" w:rsidRPr="001551DB" w:rsidRDefault="009B18CE" w:rsidP="007E29E2">
            <w:pPr>
              <w:pStyle w:val="table10"/>
              <w:spacing w:before="120"/>
              <w:rPr>
                <w:sz w:val="18"/>
                <w:szCs w:val="18"/>
              </w:rPr>
            </w:pPr>
            <w:proofErr w:type="gramStart"/>
            <w:r w:rsidRPr="001551DB">
              <w:rPr>
                <w:sz w:val="18"/>
                <w:szCs w:val="18"/>
              </w:rPr>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551DB">
              <w:rPr>
                <w:sz w:val="18"/>
                <w:szCs w:val="18"/>
              </w:rPr>
              <w:t xml:space="preserve"> супруга (супруги), детей и родителей</w:t>
            </w:r>
          </w:p>
          <w:p w:rsidR="009B18CE" w:rsidRPr="00C4376E" w:rsidRDefault="009B18CE" w:rsidP="007E29E2">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9B18CE" w:rsidRDefault="009B18CE" w:rsidP="007E29E2">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jc w:val="center"/>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w:t>
            </w:r>
            <w:r>
              <w:rPr>
                <w:u w:val="single"/>
              </w:rPr>
              <w:lastRenderedPageBreak/>
              <w:t xml:space="preserve">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chapter"/>
              <w:jc w:val="both"/>
            </w:pPr>
          </w:p>
          <w:p w:rsidR="009B18CE" w:rsidRDefault="009B18CE" w:rsidP="007E29E2">
            <w:pPr>
              <w:pStyle w:val="chapter"/>
            </w:pPr>
            <w:r>
              <w:t>Труд и социальная защита</w:t>
            </w:r>
          </w:p>
        </w:tc>
      </w:tr>
      <w:tr w:rsidR="009B18CE" w:rsidTr="007E29E2">
        <w:trPr>
          <w:trHeight w:val="2166"/>
        </w:trPr>
        <w:tc>
          <w:tcPr>
            <w:tcW w:w="1161" w:type="pct"/>
            <w:tcBorders>
              <w:top w:val="single" w:sz="4" w:space="0" w:color="auto"/>
              <w:left w:val="single" w:sz="4" w:space="0" w:color="auto"/>
              <w:bottom w:val="single" w:sz="4" w:space="0" w:color="auto"/>
              <w:right w:val="single" w:sz="4" w:space="0" w:color="auto"/>
            </w:tcBorders>
          </w:tcPr>
          <w:p w:rsidR="009B18CE" w:rsidRPr="00FF6875" w:rsidRDefault="009B18CE" w:rsidP="007E29E2">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9B18CE" w:rsidRPr="00FF6875" w:rsidRDefault="009B18CE" w:rsidP="007E29E2">
            <w:pPr>
              <w:jc w:val="left"/>
              <w:rPr>
                <w:b/>
              </w:rPr>
            </w:pPr>
            <w:r w:rsidRPr="00FF6875">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w:t>
            </w:r>
            <w:r>
              <w:t>ения и отселения</w:t>
            </w:r>
          </w:p>
        </w:tc>
        <w:tc>
          <w:tcPr>
            <w:tcW w:w="815" w:type="pct"/>
            <w:gridSpan w:val="2"/>
            <w:tcBorders>
              <w:top w:val="single" w:sz="4" w:space="0" w:color="auto"/>
              <w:left w:val="single" w:sz="4" w:space="0" w:color="auto"/>
              <w:bottom w:val="single" w:sz="4" w:space="0" w:color="auto"/>
              <w:right w:val="single" w:sz="4" w:space="0" w:color="auto"/>
            </w:tcBorders>
          </w:tcPr>
          <w:p w:rsidR="009B18CE" w:rsidRPr="00FF6875" w:rsidRDefault="009B18CE" w:rsidP="007E29E2">
            <w:pPr>
              <w:jc w:val="left"/>
              <w:rPr>
                <w:b/>
              </w:rPr>
            </w:pPr>
            <w:r w:rsidRPr="00FF6875">
              <w:t>заявление</w:t>
            </w:r>
            <w:r w:rsidRPr="00FF6875">
              <w:br/>
            </w:r>
          </w:p>
        </w:tc>
        <w:tc>
          <w:tcPr>
            <w:tcW w:w="1492" w:type="pct"/>
            <w:gridSpan w:val="5"/>
            <w:tcBorders>
              <w:top w:val="single" w:sz="4" w:space="0" w:color="auto"/>
              <w:left w:val="single" w:sz="4" w:space="0" w:color="auto"/>
              <w:bottom w:val="single" w:sz="4" w:space="0" w:color="auto"/>
              <w:right w:val="single" w:sz="4" w:space="0" w:color="auto"/>
            </w:tcBorders>
          </w:tcPr>
          <w:p w:rsidR="009B18CE" w:rsidRPr="006E3FAD" w:rsidRDefault="009B18CE" w:rsidP="007E29E2">
            <w:pPr>
              <w:spacing w:before="120" w:after="100" w:afterAutospacing="1"/>
              <w:jc w:val="left"/>
            </w:pPr>
            <w:r w:rsidRPr="006E3FAD">
              <w:t>бесплатно</w:t>
            </w:r>
          </w:p>
          <w:p w:rsidR="009B18CE" w:rsidRPr="006E3FAD" w:rsidRDefault="009B18CE" w:rsidP="007E29E2">
            <w:pPr>
              <w:jc w:val="left"/>
            </w:pPr>
            <w:r w:rsidRPr="006E3FAD">
              <w:br/>
            </w:r>
          </w:p>
          <w:p w:rsidR="009B18CE" w:rsidRPr="006E3FAD" w:rsidRDefault="009B18CE" w:rsidP="007E29E2">
            <w:pPr>
              <w:pStyle w:val="chapter"/>
              <w:jc w:val="both"/>
              <w:rPr>
                <w:b w:val="0"/>
              </w:rPr>
            </w:pPr>
          </w:p>
        </w:tc>
        <w:tc>
          <w:tcPr>
            <w:tcW w:w="566" w:type="pct"/>
            <w:gridSpan w:val="3"/>
            <w:tcBorders>
              <w:top w:val="single" w:sz="4" w:space="0" w:color="auto"/>
              <w:left w:val="single" w:sz="4" w:space="0" w:color="auto"/>
              <w:bottom w:val="single" w:sz="4" w:space="0" w:color="auto"/>
              <w:right w:val="single" w:sz="4" w:space="0" w:color="auto"/>
            </w:tcBorders>
          </w:tcPr>
          <w:p w:rsidR="009B18CE" w:rsidRPr="006E3FAD" w:rsidRDefault="009B18CE" w:rsidP="007E29E2">
            <w:pPr>
              <w:spacing w:before="120" w:after="100" w:afterAutospacing="1"/>
              <w:jc w:val="left"/>
            </w:pPr>
            <w:r w:rsidRPr="006E3FAD">
              <w:t>5 дней со дня подачи заявления</w:t>
            </w:r>
          </w:p>
          <w:p w:rsidR="009B18CE" w:rsidRPr="006E3FAD" w:rsidRDefault="009B18CE" w:rsidP="007E29E2">
            <w:pPr>
              <w:jc w:val="left"/>
              <w:rPr>
                <w:b/>
              </w:rPr>
            </w:pPr>
            <w:r w:rsidRPr="006E3FAD">
              <w:br/>
            </w:r>
          </w:p>
        </w:tc>
        <w:tc>
          <w:tcPr>
            <w:tcW w:w="310" w:type="pct"/>
            <w:tcBorders>
              <w:top w:val="single" w:sz="4" w:space="0" w:color="auto"/>
              <w:left w:val="single" w:sz="4" w:space="0" w:color="auto"/>
              <w:bottom w:val="single" w:sz="4" w:space="0" w:color="auto"/>
              <w:right w:val="single" w:sz="4" w:space="0" w:color="auto"/>
            </w:tcBorders>
          </w:tcPr>
          <w:p w:rsidR="009B18CE" w:rsidRDefault="009B18CE" w:rsidP="007E29E2">
            <w:pPr>
              <w:jc w:val="left"/>
              <w:rPr>
                <w:b/>
              </w:rPr>
            </w:pPr>
            <w:r w:rsidRPr="006E3FAD">
              <w:t>бессрочно</w:t>
            </w:r>
            <w:r w:rsidRPr="006E3FAD">
              <w:br/>
            </w:r>
          </w:p>
          <w:p w:rsidR="009B18CE" w:rsidRDefault="009B18CE" w:rsidP="007E29E2">
            <w:pPr>
              <w:jc w:val="left"/>
              <w:rPr>
                <w:b/>
              </w:rPr>
            </w:pPr>
          </w:p>
          <w:p w:rsidR="009B18CE" w:rsidRDefault="009B18CE" w:rsidP="007E29E2">
            <w:pPr>
              <w:jc w:val="left"/>
              <w:rPr>
                <w:b/>
              </w:rPr>
            </w:pPr>
          </w:p>
          <w:p w:rsidR="009B18CE" w:rsidRDefault="009B18CE" w:rsidP="007E29E2">
            <w:pPr>
              <w:jc w:val="left"/>
              <w:rPr>
                <w:b/>
              </w:rPr>
            </w:pPr>
          </w:p>
          <w:p w:rsidR="009B18CE" w:rsidRPr="006E3FAD" w:rsidRDefault="009B18CE" w:rsidP="007E29E2">
            <w:pPr>
              <w:jc w:val="left"/>
              <w:rPr>
                <w:b/>
              </w:rPr>
            </w:pPr>
          </w:p>
        </w:tc>
      </w:tr>
      <w:tr w:rsidR="009B18CE" w:rsidTr="007E29E2">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849"/>
        </w:trPr>
        <w:tc>
          <w:tcPr>
            <w:tcW w:w="1161" w:type="pct"/>
            <w:tcBorders>
              <w:top w:val="single" w:sz="4" w:space="0" w:color="auto"/>
              <w:left w:val="single" w:sz="4" w:space="0" w:color="auto"/>
              <w:bottom w:val="single" w:sz="4" w:space="0" w:color="auto"/>
              <w:right w:val="single" w:sz="4" w:space="0" w:color="auto"/>
            </w:tcBorders>
          </w:tcPr>
          <w:p w:rsidR="009B18CE" w:rsidRPr="006E3FAD" w:rsidRDefault="009B18CE" w:rsidP="007E29E2">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9B18CE" w:rsidRPr="006E3FAD" w:rsidRDefault="009B18CE" w:rsidP="007E29E2">
            <w:pPr>
              <w:jc w:val="left"/>
              <w:rPr>
                <w:b/>
              </w:rPr>
            </w:pPr>
            <w:r w:rsidRPr="006E3FAD">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15" w:type="pct"/>
            <w:gridSpan w:val="2"/>
            <w:tcBorders>
              <w:top w:val="single" w:sz="4" w:space="0" w:color="auto"/>
              <w:left w:val="single" w:sz="4" w:space="0" w:color="auto"/>
              <w:bottom w:val="single" w:sz="4" w:space="0" w:color="auto"/>
              <w:right w:val="single" w:sz="4" w:space="0" w:color="auto"/>
            </w:tcBorders>
          </w:tcPr>
          <w:p w:rsidR="009B18CE" w:rsidRPr="006E3FAD" w:rsidRDefault="009B18CE" w:rsidP="007E29E2">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1492" w:type="pct"/>
            <w:gridSpan w:val="5"/>
            <w:tcBorders>
              <w:top w:val="single" w:sz="4" w:space="0" w:color="auto"/>
              <w:left w:val="single" w:sz="4" w:space="0" w:color="auto"/>
              <w:bottom w:val="single" w:sz="4" w:space="0" w:color="auto"/>
              <w:right w:val="single" w:sz="4" w:space="0" w:color="auto"/>
            </w:tcBorders>
          </w:tcPr>
          <w:p w:rsidR="009B18CE" w:rsidRPr="00A554D4" w:rsidRDefault="009B18CE" w:rsidP="007E29E2">
            <w:pPr>
              <w:jc w:val="left"/>
            </w:pPr>
            <w:r w:rsidRPr="006E3FA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6" w:type="pct"/>
            <w:gridSpan w:val="3"/>
            <w:tcBorders>
              <w:top w:val="single" w:sz="4" w:space="0" w:color="auto"/>
              <w:left w:val="single" w:sz="4" w:space="0" w:color="auto"/>
              <w:bottom w:val="single" w:sz="4" w:space="0" w:color="auto"/>
              <w:right w:val="single" w:sz="4" w:space="0" w:color="auto"/>
            </w:tcBorders>
          </w:tcPr>
          <w:p w:rsidR="009B18CE" w:rsidRPr="006E3FAD" w:rsidRDefault="009B18CE" w:rsidP="007E29E2">
            <w:pPr>
              <w:jc w:val="left"/>
              <w:rPr>
                <w:b/>
              </w:rPr>
            </w:pPr>
            <w:r w:rsidRPr="006E3FAD">
              <w:t>1 день со дня подачи заявления</w:t>
            </w:r>
            <w:r w:rsidRPr="006E3FAD">
              <w:br/>
            </w:r>
          </w:p>
        </w:tc>
        <w:tc>
          <w:tcPr>
            <w:tcW w:w="310" w:type="pct"/>
            <w:tcBorders>
              <w:top w:val="single" w:sz="4" w:space="0" w:color="auto"/>
              <w:left w:val="single" w:sz="4" w:space="0" w:color="auto"/>
              <w:bottom w:val="single" w:sz="4" w:space="0" w:color="auto"/>
              <w:right w:val="single" w:sz="4" w:space="0" w:color="auto"/>
            </w:tcBorders>
          </w:tcPr>
          <w:p w:rsidR="009B18CE" w:rsidRPr="00A554D4" w:rsidRDefault="009B18CE" w:rsidP="007E29E2">
            <w:pPr>
              <w:jc w:val="left"/>
            </w:pPr>
            <w:r w:rsidRPr="006E3FAD">
              <w:t xml:space="preserve">бессрочно </w:t>
            </w:r>
            <w:r w:rsidRPr="006E3FAD">
              <w:rPr>
                <w:bCs/>
                <w:caps/>
              </w:rPr>
              <w:br/>
            </w:r>
          </w:p>
          <w:p w:rsidR="009B18CE" w:rsidRDefault="009B18CE" w:rsidP="007E29E2">
            <w:pPr>
              <w:jc w:val="left"/>
              <w:rPr>
                <w:bCs/>
                <w:caps/>
              </w:rPr>
            </w:pPr>
          </w:p>
          <w:p w:rsidR="009B18CE" w:rsidRDefault="009B18CE" w:rsidP="007E29E2">
            <w:pPr>
              <w:jc w:val="left"/>
              <w:rPr>
                <w:bCs/>
                <w:caps/>
              </w:rPr>
            </w:pPr>
          </w:p>
          <w:p w:rsidR="009B18CE" w:rsidRDefault="009B18CE" w:rsidP="007E29E2">
            <w:pPr>
              <w:jc w:val="left"/>
              <w:rPr>
                <w:bCs/>
                <w:caps/>
              </w:rPr>
            </w:pPr>
          </w:p>
          <w:p w:rsidR="009B18CE" w:rsidRDefault="009B18CE" w:rsidP="007E29E2">
            <w:pPr>
              <w:jc w:val="left"/>
              <w:rPr>
                <w:bCs/>
                <w:caps/>
              </w:rPr>
            </w:pPr>
          </w:p>
          <w:p w:rsidR="009B18CE" w:rsidRPr="00F074EB" w:rsidRDefault="009B18CE" w:rsidP="007E29E2">
            <w:pPr>
              <w:pStyle w:val="chapter"/>
              <w:jc w:val="both"/>
              <w:rPr>
                <w:b w:val="0"/>
              </w:rPr>
            </w:pPr>
          </w:p>
        </w:tc>
      </w:tr>
      <w:tr w:rsidR="009B18CE" w:rsidTr="007E29E2">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chapter"/>
            </w:pPr>
            <w:r>
              <w:lastRenderedPageBreak/>
              <w:t>ГЛАВА 5</w:t>
            </w:r>
            <w:r>
              <w:br/>
              <w:t>РЕГИСТРАЦИЯ АКТОВ ГРАЖДАНСКОГО СОСТОЯНИЯ</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w:t>
            </w:r>
            <w:proofErr w:type="spellStart"/>
            <w:r>
              <w:t>дляиностранныхграждан</w:t>
            </w:r>
            <w:proofErr w:type="spellEnd"/>
            <w:proofErr w:type="gramEnd"/>
            <w:r>
              <w:t xml:space="preserve"> </w:t>
            </w:r>
            <w:proofErr w:type="gramStart"/>
            <w:r>
              <w:t>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w:t>
            </w:r>
            <w:proofErr w:type="spellStart"/>
            <w:r>
              <w:t>отцеребенкавзаписи</w:t>
            </w:r>
            <w:proofErr w:type="spellEnd"/>
            <w:r>
              <w:t xml:space="preserve"> акта о</w:t>
            </w:r>
            <w:proofErr w:type="gramEnd"/>
            <w:r>
              <w:t xml:space="preserve"> </w:t>
            </w:r>
            <w:proofErr w:type="gramStart"/>
            <w:r>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t>материребенка</w:t>
            </w:r>
            <w:proofErr w:type="spellEnd"/>
            <w:r>
              <w:t xml:space="preserve">, подтверждающее, </w:t>
            </w:r>
            <w:proofErr w:type="spellStart"/>
            <w:r>
              <w:t>чтоон</w:t>
            </w:r>
            <w:proofErr w:type="spellEnd"/>
            <w:r>
              <w:t xml:space="preserve"> не является отцом</w:t>
            </w:r>
            <w:proofErr w:type="gramEnd"/>
            <w:r>
              <w:t xml:space="preserve"> </w:t>
            </w:r>
            <w:proofErr w:type="gramStart"/>
            <w:r>
              <w:t xml:space="preserve">ребенка, совместное заявление матери и </w:t>
            </w:r>
            <w:r>
              <w:lastRenderedPageBreak/>
              <w:t>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w:t>
            </w:r>
            <w:proofErr w:type="gramEnd"/>
            <w:r>
              <w:t xml:space="preserve">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w:t>
            </w:r>
            <w:proofErr w:type="spellStart"/>
            <w:r>
              <w:t>сокращениисроказаключения</w:t>
            </w:r>
            <w:proofErr w:type="spellEnd"/>
            <w:proofErr w:type="gramEnd"/>
            <w:r>
              <w:t xml:space="preserve"> </w:t>
            </w:r>
            <w:proofErr w:type="gramStart"/>
            <w:r>
              <w:t>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w:t>
            </w:r>
            <w:r>
              <w:lastRenderedPageBreak/>
              <w:t>регистрации заключения брака вне помещения органа загса</w:t>
            </w:r>
            <w:r>
              <w:br/>
            </w:r>
            <w:r>
              <w:br/>
            </w:r>
            <w:proofErr w:type="spellStart"/>
            <w:r>
              <w:t>копиярешениясудаоб</w:t>
            </w:r>
            <w:proofErr w:type="spellEnd"/>
            <w:r>
              <w:t xml:space="preserve"> установлении факта</w:t>
            </w:r>
            <w:proofErr w:type="gramEnd"/>
            <w:r>
              <w:t xml:space="preserve"> </w:t>
            </w:r>
            <w:proofErr w:type="gramStart"/>
            <w:r>
              <w:t>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proofErr w:type="spellStart"/>
            <w:r>
              <w:t>пределамиРеспублики</w:t>
            </w:r>
            <w:proofErr w:type="spellEnd"/>
            <w:r>
              <w:t xml:space="preserve"> Беларусь</w:t>
            </w:r>
            <w:r>
              <w:br/>
            </w:r>
            <w:r>
              <w:br/>
            </w:r>
            <w:proofErr w:type="spellStart"/>
            <w:r>
              <w:t>документоб</w:t>
            </w:r>
            <w:proofErr w:type="spellEnd"/>
            <w:r>
              <w:t xml:space="preserve"> отсутствии зарегистрированного брака</w:t>
            </w:r>
            <w:proofErr w:type="gramEnd"/>
            <w:r>
              <w:t xml:space="preserve"> </w:t>
            </w:r>
            <w:proofErr w:type="gramStart"/>
            <w:r>
              <w:t>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w:t>
            </w:r>
            <w:proofErr w:type="spellStart"/>
            <w:r>
              <w:t>которымпредоставлены</w:t>
            </w:r>
            <w:proofErr w:type="spellEnd"/>
            <w:r>
              <w:t xml:space="preserve"> статус беженца, </w:t>
            </w:r>
            <w:proofErr w:type="spellStart"/>
            <w:r>
              <w:t>дополнительнаязащита</w:t>
            </w:r>
            <w:proofErr w:type="spellEnd"/>
            <w:r>
              <w:t xml:space="preserve"> или убежище в Республике</w:t>
            </w:r>
            <w:proofErr w:type="gramEnd"/>
            <w:r>
              <w:t xml:space="preserve"> </w:t>
            </w:r>
            <w:proofErr w:type="gramStart"/>
            <w:r>
              <w:t>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lastRenderedPageBreak/>
              <w:t xml:space="preserve">гражданина, – в случае, если иностранный гражданин не проживает на </w:t>
            </w:r>
            <w:proofErr w:type="spellStart"/>
            <w:r>
              <w:t>территориигосударства</w:t>
            </w:r>
            <w:proofErr w:type="spellEnd"/>
            <w:r>
              <w:t xml:space="preserve"> гражданской принадлежности (срок </w:t>
            </w:r>
            <w:proofErr w:type="spellStart"/>
            <w:r>
              <w:t>действияданного</w:t>
            </w:r>
            <w:proofErr w:type="spellEnd"/>
            <w:r>
              <w:t xml:space="preserve"> документа – 6 месяцев)</w:t>
            </w:r>
            <w:r>
              <w:br/>
            </w:r>
            <w:r>
              <w:br/>
              <w:t>документ, подтверждающий</w:t>
            </w:r>
            <w:proofErr w:type="gramEnd"/>
            <w:r>
              <w:t xml:space="preserve"> </w:t>
            </w:r>
            <w:proofErr w:type="gramStart"/>
            <w:r>
              <w:t>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w:t>
            </w:r>
            <w:proofErr w:type="spellStart"/>
            <w:r>
              <w:t>РеспубликиБеларусь</w:t>
            </w:r>
            <w:proofErr w:type="spellEnd"/>
            <w:r>
              <w:t>), – в случае прекращения брака</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1 базовая величина за регистрацию заключения брака, включая выдачу свидетельства</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3 месяца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br/>
              <w:t xml:space="preserve">копия решения суда об установлении отцовства – в случае </w:t>
            </w:r>
            <w:r>
              <w:lastRenderedPageBreak/>
              <w:t>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w:t>
            </w:r>
            <w:r>
              <w:lastRenderedPageBreak/>
              <w:t>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w:t>
            </w:r>
            <w:proofErr w:type="spellStart"/>
            <w:r>
              <w:t>статусабеженца</w:t>
            </w:r>
            <w:proofErr w:type="spellEnd"/>
            <w:proofErr w:type="gramEnd"/>
            <w:r>
              <w:t xml:space="preserve">, </w:t>
            </w:r>
            <w:proofErr w:type="gramStart"/>
            <w:r>
              <w:t xml:space="preserve">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w:t>
            </w:r>
            <w:r>
              <w:lastRenderedPageBreak/>
              <w:t>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proofErr w:type="spellStart"/>
            <w:r>
              <w:t>билетумершего</w:t>
            </w:r>
            <w:proofErr w:type="spellEnd"/>
            <w:r>
              <w:t xml:space="preserve"> – </w:t>
            </w:r>
            <w:proofErr w:type="spellStart"/>
            <w:r>
              <w:t>вслучае</w:t>
            </w:r>
            <w:proofErr w:type="spellEnd"/>
            <w:proofErr w:type="gramEnd"/>
            <w:r>
              <w:t xml:space="preserve">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в день обращения, но не ранее дня регистрации рождения, смерти</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jc w:val="center"/>
              <w:rPr>
                <w:b/>
                <w:sz w:val="24"/>
                <w:szCs w:val="24"/>
              </w:rPr>
            </w:pPr>
          </w:p>
          <w:p w:rsidR="009B18CE" w:rsidRDefault="009B18CE" w:rsidP="007E29E2">
            <w:pPr>
              <w:pStyle w:val="table10"/>
              <w:spacing w:before="120"/>
              <w:jc w:val="center"/>
              <w:rPr>
                <w:b/>
                <w:sz w:val="24"/>
                <w:szCs w:val="24"/>
              </w:rPr>
            </w:pPr>
          </w:p>
          <w:p w:rsidR="009B18CE" w:rsidRPr="00477DEE" w:rsidRDefault="009B18CE" w:rsidP="007E29E2">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intext"/>
              <w:spacing w:before="120"/>
              <w:ind w:firstLine="0"/>
              <w:jc w:val="left"/>
              <w:rPr>
                <w:b/>
              </w:rPr>
            </w:pPr>
            <w:r>
              <w:rPr>
                <w:b/>
              </w:rPr>
              <w:t xml:space="preserve">11.1.1.  </w:t>
            </w:r>
            <w:proofErr w:type="gramStart"/>
            <w:r>
              <w:rPr>
                <w:b/>
              </w:rPr>
              <w:t>достигшему</w:t>
            </w:r>
            <w:proofErr w:type="gramEnd"/>
            <w:r w:rsidRPr="00732EFE">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proofErr w:type="gramStart"/>
            <w:r>
              <w:t xml:space="preserve">орган внутренних дел (заявление подается в </w:t>
            </w:r>
            <w:r>
              <w:lastRenderedPageBreak/>
              <w:t xml:space="preserve">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w:t>
            </w:r>
            <w:proofErr w:type="spellStart"/>
            <w:r>
              <w:t>управлениикоторойнаходятся</w:t>
            </w:r>
            <w:proofErr w:type="spellEnd"/>
            <w:proofErr w:type="gramEnd"/>
            <w:r>
              <w:t xml:space="preserve"> </w:t>
            </w:r>
            <w:proofErr w:type="gramStart"/>
            <w:r>
              <w:t xml:space="preserve">жилые помещения, предоставляемые  по договору найма жилого помещения (далее – </w:t>
            </w:r>
            <w:r>
              <w:lastRenderedPageBreak/>
              <w:t>организация, уполномоченная на ведение паспортной службы</w:t>
            </w:r>
            <w:proofErr w:type="gramEnd"/>
          </w:p>
        </w:tc>
        <w:tc>
          <w:tcPr>
            <w:tcW w:w="1778" w:type="pct"/>
            <w:gridSpan w:val="5"/>
            <w:tcBorders>
              <w:top w:val="single" w:sz="4" w:space="0" w:color="auto"/>
              <w:left w:val="single" w:sz="4" w:space="0" w:color="auto"/>
              <w:bottom w:val="single" w:sz="4" w:space="0" w:color="auto"/>
              <w:right w:val="single" w:sz="4" w:space="0" w:color="auto"/>
            </w:tcBorders>
          </w:tcPr>
          <w:p w:rsidR="009B18CE" w:rsidRPr="002B287C" w:rsidRDefault="009B18CE" w:rsidP="007E29E2">
            <w:pPr>
              <w:spacing w:before="120"/>
              <w:rPr>
                <w:b/>
                <w:bCs/>
              </w:rPr>
            </w:pPr>
            <w:proofErr w:type="gramStart"/>
            <w:r>
              <w:lastRenderedPageBreak/>
              <w:t>заявление</w:t>
            </w:r>
            <w:r>
              <w:br/>
            </w:r>
            <w:r>
              <w:br/>
              <w:t>свидетельство (документ) о рождении заявителя</w:t>
            </w:r>
            <w:r>
              <w:br/>
            </w:r>
            <w:r>
              <w:lastRenderedPageBreak/>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(для граждан, </w:t>
            </w:r>
            <w:proofErr w:type="spellStart"/>
            <w:r>
              <w:t>постояннопроживающихв</w:t>
            </w:r>
            <w:proofErr w:type="spellEnd"/>
            <w:proofErr w:type="gramEnd"/>
            <w:r>
              <w:t> </w:t>
            </w:r>
            <w:proofErr w:type="gramStart"/>
            <w:r>
              <w:t>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w:t>
            </w:r>
            <w:proofErr w:type="gramEnd"/>
            <w:r>
              <w:t> </w:t>
            </w:r>
            <w:proofErr w:type="gramStart"/>
            <w:r>
              <w:t>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w:t>
            </w:r>
            <w:proofErr w:type="gramEnd"/>
            <w:r>
              <w:t xml:space="preserve">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7"/>
            </w:tblGrid>
            <w:tr w:rsidR="009B18CE" w:rsidTr="007E29E2">
              <w:trPr>
                <w:trHeight w:val="238"/>
              </w:trPr>
              <w:tc>
                <w:tcPr>
                  <w:tcW w:w="717" w:type="pct"/>
                  <w:tcMar>
                    <w:top w:w="0" w:type="dxa"/>
                    <w:left w:w="6" w:type="dxa"/>
                    <w:bottom w:w="0" w:type="dxa"/>
                    <w:right w:w="6" w:type="dxa"/>
                  </w:tcMar>
                  <w:hideMark/>
                </w:tcPr>
                <w:p w:rsidR="009B18CE" w:rsidRDefault="009B18CE" w:rsidP="007E29E2">
                  <w:pPr>
                    <w:spacing w:before="120"/>
                  </w:pPr>
                  <w:r>
                    <w:lastRenderedPageBreak/>
                    <w:t xml:space="preserve">бесплатно – для граждан Республики </w:t>
                  </w:r>
                  <w:r>
                    <w:lastRenderedPageBreak/>
                    <w:t>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9B18CE" w:rsidRDefault="009B18CE" w:rsidP="007E29E2">
            <w:pPr>
              <w:pStyle w:val="table10"/>
              <w:spacing w:before="120"/>
            </w:pPr>
          </w:p>
        </w:tc>
        <w:tc>
          <w:tcPr>
            <w:tcW w:w="515" w:type="pct"/>
            <w:gridSpan w:val="3"/>
            <w:tcBorders>
              <w:top w:val="single" w:sz="4" w:space="0" w:color="auto"/>
              <w:left w:val="single" w:sz="4" w:space="0" w:color="auto"/>
              <w:bottom w:val="single" w:sz="4" w:space="0" w:color="auto"/>
              <w:right w:val="single" w:sz="4" w:space="0" w:color="auto"/>
            </w:tcBorders>
          </w:tcPr>
          <w:p w:rsidR="009B18CE" w:rsidRPr="00BB31E9" w:rsidRDefault="009B18CE" w:rsidP="007E29E2">
            <w:pPr>
              <w:spacing w:before="120"/>
            </w:pPr>
            <w:proofErr w:type="gramStart"/>
            <w:r w:rsidRPr="00BB31E9">
              <w:lastRenderedPageBreak/>
              <w:t xml:space="preserve">7 дней со дня подачи заявления – для </w:t>
            </w:r>
            <w:r w:rsidRPr="00BB31E9">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w:t>
            </w:r>
            <w:proofErr w:type="gramEnd"/>
            <w:r w:rsidRPr="00BB31E9">
              <w:t xml:space="preserve"> подачи заявления – в случае выдачи паспорта в срочном порядке в подразделениях </w:t>
            </w:r>
            <w:r w:rsidRPr="00BB31E9">
              <w:lastRenderedPageBreak/>
              <w:t>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635291" w:rsidRDefault="009B18CE" w:rsidP="007E29E2">
            <w:pPr>
              <w:spacing w:before="120"/>
            </w:pPr>
            <w:r w:rsidRPr="00635291">
              <w:lastRenderedPageBreak/>
              <w:t xml:space="preserve">10 лет – для граждан Республики </w:t>
            </w:r>
            <w:r w:rsidRPr="00635291">
              <w:lastRenderedPageBreak/>
              <w:t>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bookmarkStart w:id="0" w:name="_Hlk118448127"/>
            <w:bookmarkEnd w:id="0"/>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Default="009B18CE" w:rsidP="007E29E2">
            <w:pPr>
              <w:pStyle w:val="article"/>
              <w:spacing w:before="0" w:after="0"/>
              <w:ind w:hanging="2059"/>
              <w:jc w:val="left"/>
            </w:pPr>
            <w:r>
              <w:t xml:space="preserve"> 11.1.2. не достигшему14 летнего</w:t>
            </w:r>
          </w:p>
          <w:p w:rsidR="009B18CE" w:rsidRDefault="009B18CE" w:rsidP="007E29E2">
            <w:pPr>
              <w:pStyle w:val="article"/>
              <w:spacing w:before="0" w:after="0"/>
              <w:ind w:hanging="2059"/>
              <w:jc w:val="left"/>
            </w:pPr>
            <w:r>
              <w:t>возраста</w:t>
            </w:r>
          </w:p>
          <w:p w:rsidR="009B18CE" w:rsidRPr="00732EFE" w:rsidRDefault="009B18CE" w:rsidP="007E29E2">
            <w:pPr>
              <w:pStyle w:val="article"/>
              <w:spacing w:before="120" w:after="0"/>
              <w:ind w:left="0" w:firstLine="0"/>
            </w:pPr>
          </w:p>
        </w:tc>
        <w:tc>
          <w:tcPr>
            <w:tcW w:w="656" w:type="pct"/>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F32136" w:rsidRDefault="009B18CE" w:rsidP="007E29E2">
            <w:pPr>
              <w:jc w:val="left"/>
            </w:pPr>
            <w:proofErr w:type="gramStart"/>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 xml:space="preserve">документы, необходимые для регистрации по месту </w:t>
            </w:r>
            <w:proofErr w:type="spellStart"/>
            <w:r w:rsidRPr="00F32136">
              <w:t>жительстванесовершеннолетнего</w:t>
            </w:r>
            <w:proofErr w:type="spellEnd"/>
            <w:proofErr w:type="gramEnd"/>
            <w:r w:rsidRPr="00F32136">
              <w:t xml:space="preserve">, </w:t>
            </w:r>
            <w:proofErr w:type="gramStart"/>
            <w:r w:rsidRPr="00F32136">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 xml:space="preserve">копия решения </w:t>
            </w:r>
            <w:proofErr w:type="spellStart"/>
            <w:r w:rsidRPr="00F32136">
              <w:t>комиссиипо</w:t>
            </w:r>
            <w:proofErr w:type="spellEnd"/>
            <w:proofErr w:type="gramEnd"/>
            <w:r w:rsidRPr="00F32136">
              <w:t xml:space="preserve"> направлению граждан Республики Беларусь </w:t>
            </w:r>
            <w:proofErr w:type="gramStart"/>
            <w:r w:rsidRPr="00F32136">
              <w:t xml:space="preserve">за пределы республики для получения медицинской помощи при Министерстве здравоохранения </w:t>
            </w:r>
            <w:r w:rsidRPr="00F32136">
              <w:lastRenderedPageBreak/>
              <w:t>о направлении несовершеннолетнего за пределы</w:t>
            </w:r>
            <w:proofErr w:type="gramEnd"/>
            <w:r w:rsidRPr="00F32136">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70" w:type="pct"/>
            <w:tcBorders>
              <w:top w:val="single" w:sz="4" w:space="0" w:color="auto"/>
              <w:left w:val="single" w:sz="4" w:space="0" w:color="auto"/>
              <w:bottom w:val="single" w:sz="4" w:space="0" w:color="auto"/>
              <w:right w:val="single" w:sz="4" w:space="0" w:color="auto"/>
            </w:tcBorders>
          </w:tcPr>
          <w:p w:rsidR="009B18CE" w:rsidRPr="00F32136" w:rsidRDefault="009B18CE" w:rsidP="007E29E2">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9B18CE" w:rsidRDefault="009B18CE" w:rsidP="007E29E2">
            <w:pPr>
              <w:pStyle w:val="table10"/>
              <w:spacing w:before="120"/>
            </w:pPr>
          </w:p>
        </w:tc>
        <w:tc>
          <w:tcPr>
            <w:tcW w:w="515" w:type="pct"/>
            <w:gridSpan w:val="3"/>
            <w:tcBorders>
              <w:top w:val="single" w:sz="4" w:space="0" w:color="auto"/>
              <w:left w:val="single" w:sz="4" w:space="0" w:color="auto"/>
              <w:bottom w:val="single" w:sz="4" w:space="0" w:color="auto"/>
              <w:right w:val="single" w:sz="4" w:space="0" w:color="auto"/>
            </w:tcBorders>
          </w:tcPr>
          <w:p w:rsidR="009B18CE" w:rsidRPr="00F32136" w:rsidRDefault="009B18CE" w:rsidP="007E29E2">
            <w:pPr>
              <w:jc w:val="left"/>
            </w:pPr>
            <w:proofErr w:type="gramStart"/>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 xml:space="preserve">15 дней со дня подачи заявления – в случае выдачи </w:t>
            </w:r>
            <w:r w:rsidRPr="00F32136">
              <w:lastRenderedPageBreak/>
              <w:t>паспорта в ускоренном порядке</w:t>
            </w:r>
            <w:r w:rsidRPr="00F32136">
              <w:br/>
            </w:r>
            <w:r w:rsidRPr="00F32136">
              <w:br/>
              <w:t>7 дней со дня</w:t>
            </w:r>
            <w:proofErr w:type="gramEnd"/>
            <w:r w:rsidRPr="00F32136">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lastRenderedPageBreak/>
              <w:t>5 лет</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B02FA0" w:rsidRDefault="009B18CE" w:rsidP="007E29E2">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9B18CE" w:rsidRPr="002B287C" w:rsidRDefault="009B18CE" w:rsidP="007E29E2">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656" w:type="pct"/>
            <w:tcBorders>
              <w:top w:val="single" w:sz="4" w:space="0" w:color="auto"/>
              <w:left w:val="single" w:sz="4" w:space="0" w:color="auto"/>
              <w:bottom w:val="single" w:sz="4" w:space="0" w:color="auto"/>
              <w:right w:val="single" w:sz="4" w:space="0" w:color="auto"/>
            </w:tcBorders>
          </w:tcPr>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Pr="00611931" w:rsidRDefault="009B18CE" w:rsidP="007E29E2">
            <w:pPr>
              <w:jc w:val="left"/>
            </w:pPr>
            <w:r w:rsidRPr="00611931">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w:t>
            </w:r>
            <w:r w:rsidRPr="00611931">
              <w:lastRenderedPageBreak/>
              <w:t>пребывающего за пределами Республики Беларусь)</w:t>
            </w:r>
            <w:r w:rsidRPr="00611931">
              <w:br/>
            </w:r>
          </w:p>
          <w:p w:rsidR="009B18CE" w:rsidRDefault="009B18CE" w:rsidP="007E29E2">
            <w:pPr>
              <w:pStyle w:val="table10"/>
              <w:spacing w:before="120"/>
            </w:pPr>
          </w:p>
        </w:tc>
        <w:tc>
          <w:tcPr>
            <w:tcW w:w="1778" w:type="pct"/>
            <w:gridSpan w:val="5"/>
            <w:tcBorders>
              <w:top w:val="single" w:sz="4" w:space="0" w:color="auto"/>
              <w:left w:val="single" w:sz="4" w:space="0" w:color="auto"/>
              <w:bottom w:val="single" w:sz="4" w:space="0" w:color="auto"/>
              <w:right w:val="single" w:sz="4" w:space="0" w:color="auto"/>
            </w:tcBorders>
          </w:tcPr>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roofErr w:type="gramStart"/>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611931">
              <w:t> </w:t>
            </w:r>
            <w:proofErr w:type="gramStart"/>
            <w:r w:rsidRPr="00611931">
              <w:t xml:space="preserve">пределами Республики Беларусь, от выезда на постоянное проживание за пределы Республики </w:t>
            </w:r>
            <w:r w:rsidRPr="00611931">
              <w:lastRenderedPageBreak/>
              <w:t>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 xml:space="preserve">свидетельство (документ) о расторжении брака либо копия решения </w:t>
            </w:r>
            <w:proofErr w:type="spellStart"/>
            <w:r w:rsidRPr="00611931">
              <w:t>судао</w:t>
            </w:r>
            <w:proofErr w:type="spellEnd"/>
            <w:proofErr w:type="gramEnd"/>
            <w:r w:rsidRPr="00611931">
              <w:t> </w:t>
            </w:r>
            <w:proofErr w:type="gramStart"/>
            <w:r w:rsidRPr="00611931">
              <w:t>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w:t>
            </w:r>
            <w:proofErr w:type="spellStart"/>
            <w:r w:rsidRPr="00611931">
              <w:t>возрастеот</w:t>
            </w:r>
            <w:proofErr w:type="spellEnd"/>
            <w:proofErr w:type="gramEnd"/>
            <w:r w:rsidRPr="00611931">
              <w:t> </w:t>
            </w:r>
            <w:proofErr w:type="gramStart"/>
            <w:r w:rsidRPr="00611931">
              <w:t>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611931">
              <w:t> пределы республики для получения медицинской помощи, в случае обмена паспорта в первоочередном порядке</w:t>
            </w:r>
            <w:r w:rsidRPr="00611931">
              <w:br/>
            </w:r>
          </w:p>
          <w:p w:rsidR="009B18CE" w:rsidRPr="002B287C" w:rsidRDefault="009B18CE" w:rsidP="007E29E2">
            <w:pPr>
              <w:jc w:val="left"/>
            </w:pPr>
            <w:r w:rsidRPr="00611931">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p>
          <w:p w:rsidR="009B18CE" w:rsidRDefault="009B18CE" w:rsidP="007E29E2">
            <w:pPr>
              <w:pStyle w:val="table10"/>
              <w:spacing w:before="120"/>
            </w:pPr>
          </w:p>
          <w:p w:rsidR="009B18CE" w:rsidRDefault="009B18CE" w:rsidP="007E29E2">
            <w:pPr>
              <w:pStyle w:val="table10"/>
              <w:spacing w:before="120"/>
            </w:pPr>
          </w:p>
          <w:p w:rsidR="009B18CE" w:rsidRDefault="009B18CE" w:rsidP="007E29E2">
            <w:pPr>
              <w:pStyle w:val="table10"/>
              <w:spacing w:before="120"/>
            </w:pPr>
            <w:r>
              <w:t>бесплатно – для граждан Республики Беларусь, находящихся на полном государственном обеспечении</w:t>
            </w:r>
          </w:p>
          <w:p w:rsidR="009B18CE" w:rsidRDefault="009B18CE" w:rsidP="007E29E2">
            <w:pPr>
              <w:pStyle w:val="table10"/>
              <w:spacing w:before="120"/>
            </w:pPr>
          </w:p>
          <w:p w:rsidR="009B18CE" w:rsidRDefault="009B18CE" w:rsidP="007E29E2">
            <w:pPr>
              <w:pStyle w:val="table10"/>
              <w:spacing w:before="120"/>
            </w:pPr>
            <w:r>
              <w:t xml:space="preserve">1 базовая величина – для иных </w:t>
            </w:r>
            <w:r>
              <w:lastRenderedPageBreak/>
              <w:t>граждан Республики Беларусь</w:t>
            </w:r>
          </w:p>
          <w:p w:rsidR="009B18CE" w:rsidRDefault="009B18CE" w:rsidP="007E29E2">
            <w:pPr>
              <w:pStyle w:val="table10"/>
              <w:spacing w:before="120"/>
            </w:pPr>
          </w:p>
          <w:p w:rsidR="009B18CE" w:rsidRDefault="009B18CE" w:rsidP="007E29E2">
            <w:pPr>
              <w:pStyle w:val="table10"/>
              <w:spacing w:before="120"/>
            </w:pPr>
            <w:r>
              <w:t>1 базовая величина – дополнительно за обмен паспорта в ускоренном порядке</w:t>
            </w:r>
          </w:p>
          <w:p w:rsidR="009B18CE" w:rsidRDefault="009B18CE" w:rsidP="007E29E2">
            <w:pPr>
              <w:pStyle w:val="table10"/>
              <w:spacing w:before="120"/>
            </w:pPr>
          </w:p>
          <w:p w:rsidR="009B18CE" w:rsidRDefault="009B18CE" w:rsidP="007E29E2">
            <w:pPr>
              <w:pStyle w:val="table10"/>
              <w:spacing w:before="120"/>
            </w:pPr>
            <w:r>
              <w:t>2 базовые величины – дополнительно за обмен паспорта в срочном порядке</w:t>
            </w:r>
          </w:p>
          <w:p w:rsidR="009B18CE" w:rsidRDefault="009B18CE" w:rsidP="007E29E2">
            <w:pPr>
              <w:pStyle w:val="table10"/>
              <w:spacing w:before="120"/>
            </w:pPr>
          </w:p>
          <w:p w:rsidR="009B18CE" w:rsidRDefault="009B18CE" w:rsidP="007E29E2">
            <w:pPr>
              <w:pStyle w:val="table10"/>
              <w:spacing w:before="120"/>
            </w:pPr>
            <w:r>
              <w:t>100 евро – при обращении в загранучреждение</w:t>
            </w:r>
          </w:p>
          <w:p w:rsidR="009B18CE" w:rsidRDefault="009B18CE" w:rsidP="007E29E2">
            <w:pPr>
              <w:pStyle w:val="table10"/>
              <w:spacing w:before="120"/>
            </w:pPr>
          </w:p>
        </w:tc>
        <w:tc>
          <w:tcPr>
            <w:tcW w:w="515" w:type="pct"/>
            <w:gridSpan w:val="3"/>
            <w:tcBorders>
              <w:top w:val="single" w:sz="4" w:space="0" w:color="auto"/>
              <w:left w:val="single" w:sz="4" w:space="0" w:color="auto"/>
              <w:bottom w:val="single" w:sz="4" w:space="0" w:color="auto"/>
              <w:right w:val="single" w:sz="4" w:space="0" w:color="auto"/>
            </w:tcBorders>
          </w:tcPr>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Default="009B18CE" w:rsidP="007E29E2">
            <w:pPr>
              <w:jc w:val="left"/>
            </w:pPr>
          </w:p>
          <w:p w:rsidR="009B18CE" w:rsidRPr="0042364B" w:rsidRDefault="009B18CE" w:rsidP="007E29E2">
            <w:pPr>
              <w:jc w:val="left"/>
            </w:pPr>
            <w:proofErr w:type="gramStart"/>
            <w:r w:rsidRPr="0042364B">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42364B">
              <w:lastRenderedPageBreak/>
              <w:t>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w:t>
            </w:r>
            <w:proofErr w:type="gramEnd"/>
            <w:r w:rsidRPr="0042364B">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 xml:space="preserve">1 месяц со дня подачи заявления (без учета времени на доставку документов </w:t>
            </w:r>
            <w:r w:rsidRPr="0042364B">
              <w:lastRenderedPageBreak/>
              <w:t>дипломатической почтой) – при обращении в загранучреждение</w:t>
            </w:r>
          </w:p>
        </w:tc>
        <w:tc>
          <w:tcPr>
            <w:tcW w:w="42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p>
        </w:tc>
      </w:tr>
      <w:tr w:rsidR="009B18CE" w:rsidTr="007E29E2">
        <w:trPr>
          <w:trHeight w:val="240"/>
        </w:trPr>
        <w:tc>
          <w:tcPr>
            <w:tcW w:w="5000" w:type="pct"/>
            <w:gridSpan w:val="13"/>
            <w:tcBorders>
              <w:top w:val="single" w:sz="4" w:space="0" w:color="auto"/>
              <w:left w:val="single" w:sz="4" w:space="0" w:color="auto"/>
              <w:bottom w:val="single" w:sz="4" w:space="0" w:color="auto"/>
            </w:tcBorders>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42364B" w:rsidRDefault="009B18CE" w:rsidP="007E29E2">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rsidR="009B18CE" w:rsidRPr="00732EFE" w:rsidRDefault="009B18CE" w:rsidP="007E29E2">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9B18CE" w:rsidRPr="0042364B" w:rsidRDefault="009B18CE" w:rsidP="007E29E2">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42364B" w:rsidRDefault="009B18CE" w:rsidP="007E29E2">
            <w:pPr>
              <w:jc w:val="left"/>
            </w:pPr>
            <w:proofErr w:type="gramStart"/>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42364B">
              <w:t>общихи</w:t>
            </w:r>
            <w:proofErr w:type="spellEnd"/>
            <w:proofErr w:type="gramEnd"/>
            <w:r w:rsidRPr="0042364B">
              <w:t> </w:t>
            </w:r>
            <w:proofErr w:type="gramStart"/>
            <w:r w:rsidRPr="0042364B">
              <w:t>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w:t>
            </w:r>
            <w:proofErr w:type="gramEnd"/>
            <w:r w:rsidRPr="0042364B">
              <w:t xml:space="preserve">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9B18CE" w:rsidRPr="0042364B" w:rsidRDefault="009B18CE" w:rsidP="007E29E2">
            <w:pPr>
              <w:jc w:val="left"/>
            </w:pPr>
            <w:r w:rsidRPr="0042364B">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5" w:type="pct"/>
            <w:gridSpan w:val="3"/>
          </w:tcPr>
          <w:p w:rsidR="009B18CE" w:rsidRPr="0042364B" w:rsidRDefault="009B18CE" w:rsidP="007E29E2">
            <w:pPr>
              <w:jc w:val="left"/>
            </w:pPr>
            <w:proofErr w:type="gramStart"/>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r>
            <w:r w:rsidRPr="0042364B">
              <w:lastRenderedPageBreak/>
              <w:t>7 дней со дня</w:t>
            </w:r>
            <w:proofErr w:type="gramEnd"/>
            <w:r w:rsidRPr="0042364B">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0" w:type="pct"/>
            <w:gridSpan w:val="2"/>
          </w:tcPr>
          <w:p w:rsidR="009B18CE" w:rsidRPr="00635291" w:rsidRDefault="009B18CE" w:rsidP="007E29E2">
            <w:pPr>
              <w:spacing w:before="120"/>
            </w:pP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1044"/>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xml:space="preserve">орган  внутренних дел (в городах, поселках городского типа, где имеются органы внутренних дел) (заявление подается </w:t>
            </w:r>
            <w:r>
              <w:lastRenderedPageBreak/>
              <w:t>в подразделение по гражданству и миграции органа внутренних дел)</w:t>
            </w:r>
          </w:p>
          <w:p w:rsidR="009B18CE" w:rsidRDefault="009B18CE" w:rsidP="007E29E2">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Default="009B18CE" w:rsidP="007E29E2">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lastRenderedPageBreak/>
              <w:t>предоставления им первого рабочего места) (заявление</w:t>
            </w:r>
            <w:proofErr w:type="gramEnd"/>
            <w: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w:t>
            </w:r>
            <w:r>
              <w:lastRenderedPageBreak/>
              <w:t>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w:t>
            </w:r>
            <w:proofErr w:type="spellStart"/>
            <w:r>
              <w:t>сотметкойо</w:t>
            </w:r>
            <w:proofErr w:type="spellEnd"/>
            <w:proofErr w:type="gramEnd"/>
            <w:r>
              <w:t xml:space="preserve"> </w:t>
            </w:r>
            <w:proofErr w:type="gramStart"/>
            <w:r>
              <w:t>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t>копиярешениясудао</w:t>
            </w:r>
            <w:proofErr w:type="spellEnd"/>
            <w:r>
              <w:t xml:space="preserve"> лишении родительских</w:t>
            </w:r>
            <w:proofErr w:type="gramEnd"/>
            <w:r>
              <w:t xml:space="preserve"> </w:t>
            </w:r>
            <w:proofErr w:type="gramStart"/>
            <w:r>
              <w:t xml:space="preserve">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t>объявлениирозыска</w:t>
            </w:r>
            <w:proofErr w:type="spellEnd"/>
            <w:r>
              <w:t xml:space="preserve"> гражданина – </w:t>
            </w:r>
            <w:proofErr w:type="spellStart"/>
            <w:r>
              <w:t>длянесовершеннолетних</w:t>
            </w:r>
            <w:proofErr w:type="spellEnd"/>
            <w:r>
              <w:t>, которые имеют одного</w:t>
            </w:r>
            <w:proofErr w:type="gramEnd"/>
            <w:r>
              <w:t xml:space="preserve"> </w:t>
            </w:r>
            <w:proofErr w:type="gramStart"/>
            <w:r>
              <w:t>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proofErr w:type="spellStart"/>
            <w:r>
              <w:t>представителизарегистрированы</w:t>
            </w:r>
            <w:proofErr w:type="spellEnd"/>
            <w:r>
              <w:t xml:space="preserve"> не по одному месту</w:t>
            </w:r>
            <w:proofErr w:type="gramEnd"/>
            <w:r>
              <w:t xml:space="preserve"> </w:t>
            </w:r>
            <w:proofErr w:type="gramStart"/>
            <w:r>
              <w:t xml:space="preserve">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lastRenderedPageBreak/>
              <w:t>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t>ввозрасте</w:t>
            </w:r>
            <w:proofErr w:type="spellEnd"/>
            <w:r>
              <w:t xml:space="preserve"> от 14 до 18 лет не по месту</w:t>
            </w:r>
            <w:proofErr w:type="gramEnd"/>
            <w:r>
              <w:t xml:space="preserve">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бесплатно – для несовершеннолетних, а также физических лиц, </w:t>
            </w:r>
            <w:r>
              <w:lastRenderedPageBreak/>
              <w:t>проживающих в государственных стационарных организациях социального обслуживания</w:t>
            </w:r>
            <w:r>
              <w:br/>
            </w:r>
            <w:r>
              <w:br/>
              <w:t>0,5 базовой величины – для других лиц</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 xml:space="preserve">13.2. Регистрация по месту пребывания граждан Республики </w:t>
            </w:r>
            <w:r w:rsidRPr="00732EFE">
              <w:lastRenderedPageBreak/>
              <w:t>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орган  внутренних дел (в городах, </w:t>
            </w:r>
            <w:r>
              <w:lastRenderedPageBreak/>
              <w:t>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B18CE" w:rsidRDefault="009B18CE" w:rsidP="007E29E2">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Default="009B18CE" w:rsidP="007E29E2">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w:t>
            </w:r>
            <w:r>
              <w:lastRenderedPageBreak/>
              <w:t>х сборах)</w:t>
            </w:r>
          </w:p>
          <w:p w:rsidR="009B18CE" w:rsidRDefault="009B18CE" w:rsidP="007E29E2">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lastRenderedPageBreak/>
              <w:t>заявление</w:t>
            </w:r>
            <w:r>
              <w:br/>
            </w:r>
            <w:r>
              <w:br/>
            </w:r>
            <w:r>
              <w:lastRenderedPageBreak/>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w:t>
            </w:r>
            <w:proofErr w:type="spellStart"/>
            <w:r>
              <w:t>лицбезгражданства</w:t>
            </w:r>
            <w:proofErr w:type="spellEnd"/>
            <w:proofErr w:type="gramEnd"/>
            <w:r>
              <w:t xml:space="preserve">, </w:t>
            </w:r>
            <w:proofErr w:type="gramStart"/>
            <w:r>
              <w:t xml:space="preserve">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w:t>
            </w:r>
            <w:proofErr w:type="spellStart"/>
            <w:r>
              <w:t>либосправка</w:t>
            </w:r>
            <w:proofErr w:type="spellEnd"/>
            <w:r>
              <w:t xml:space="preserve"> органа</w:t>
            </w:r>
            <w:proofErr w:type="gramEnd"/>
            <w:r>
              <w:t xml:space="preserve"> </w:t>
            </w:r>
            <w:proofErr w:type="gramStart"/>
            <w:r>
              <w:t xml:space="preserve">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proofErr w:type="spellStart"/>
            <w:r>
              <w:t>либонепоместу</w:t>
            </w:r>
            <w:proofErr w:type="spellEnd"/>
            <w:r>
              <w:t xml:space="preserve"> пребывания этого законного</w:t>
            </w:r>
            <w:proofErr w:type="gramEnd"/>
            <w:r>
              <w:t xml:space="preserve"> </w:t>
            </w:r>
            <w:proofErr w:type="gramStart"/>
            <w:r>
              <w:t>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w:t>
            </w:r>
            <w:proofErr w:type="gramEnd"/>
            <w:r>
              <w:t xml:space="preserve"> образования, а также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lastRenderedPageBreak/>
              <w:t xml:space="preserve">бесплатно – за </w:t>
            </w:r>
            <w:r>
              <w:lastRenderedPageBreak/>
              <w:t>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 xml:space="preserve">0,5 базовой величины – для других лиц и в иных </w:t>
            </w:r>
            <w:r>
              <w:lastRenderedPageBreak/>
              <w:t>случаях</w:t>
            </w:r>
            <w:proofErr w:type="gram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3 рабочих дня со дня подачи </w:t>
            </w:r>
            <w:r>
              <w:lastRenderedPageBreak/>
              <w:t>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lastRenderedPageBreak/>
              <w:t xml:space="preserve">на срок обучения – </w:t>
            </w:r>
            <w:r>
              <w:lastRenderedPageBreak/>
              <w:t>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w:t>
            </w:r>
            <w:r>
              <w:lastRenderedPageBreak/>
              <w:t>проходящих срочную военную службу, службу в резерве</w:t>
            </w:r>
            <w:proofErr w:type="gramEnd"/>
            <w:r>
              <w:t>, находящихся на военных или специальных сборах</w:t>
            </w:r>
            <w:r>
              <w:br/>
              <w:t>на период прохождения альтернативной службы – для граждан, проходящих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B18CE" w:rsidRDefault="009B18CE" w:rsidP="007E29E2">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Default="009B18CE" w:rsidP="007E29E2">
            <w:pPr>
              <w:pStyle w:val="table10"/>
              <w:spacing w:before="120"/>
            </w:pPr>
            <w:r>
              <w:t xml:space="preserve">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w:t>
            </w:r>
            <w:r>
              <w:lastRenderedPageBreak/>
              <w:t>резерве, находящихся на военных или специализированных сборах)</w:t>
            </w:r>
          </w:p>
          <w:p w:rsidR="009B18CE" w:rsidRDefault="009B18CE" w:rsidP="007E29E2">
            <w:pPr>
              <w:pStyle w:val="table10"/>
              <w:spacing w:before="120"/>
            </w:pPr>
            <w:proofErr w:type="gramStart"/>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lastRenderedPageBreak/>
              <w:t>заявление</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xml:space="preserve">5 рабочих дней </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lastRenderedPageBreak/>
              <w:t xml:space="preserve">Должностные лица ответственные за реализацию административной процедуры: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1, тел.  (801597)31568, в ее отсутствие – Макаревич Марина Владимировна – управляющий делами </w:t>
            </w:r>
            <w:proofErr w:type="spellStart"/>
            <w:r>
              <w:rPr>
                <w:u w:val="single"/>
              </w:rPr>
              <w:t>Кошелевскогосельского</w:t>
            </w:r>
            <w:proofErr w:type="spellEnd"/>
            <w:r>
              <w:rPr>
                <w:u w:val="single"/>
              </w:rPr>
              <w:t xml:space="preserve"> исполнительного комитета, </w:t>
            </w:r>
            <w:proofErr w:type="spellStart"/>
            <w:r>
              <w:rPr>
                <w:u w:val="single"/>
              </w:rPr>
              <w:t>аг</w:t>
            </w:r>
            <w:proofErr w:type="spellEnd"/>
            <w:r>
              <w:rPr>
                <w:u w:val="single"/>
              </w:rPr>
              <w:t xml:space="preserve">. Кошелево, ул. Юбилейная, 1, 1 этаж, </w:t>
            </w:r>
            <w:proofErr w:type="spellStart"/>
            <w:r>
              <w:rPr>
                <w:u w:val="single"/>
              </w:rPr>
              <w:t>каб</w:t>
            </w:r>
            <w:proofErr w:type="spellEnd"/>
            <w:r>
              <w:rPr>
                <w:u w:val="single"/>
              </w:rPr>
              <w:t xml:space="preserve">.  № 2, тел. (801597)31562,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18.14. </w:t>
            </w:r>
            <w:proofErr w:type="gramStart"/>
            <w:r w:rsidRPr="00732EFE">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732EFE">
              <w:t>РеспубликиБеларусьи</w:t>
            </w:r>
            <w:proofErr w:type="spellEnd"/>
            <w:proofErr w:type="gramEnd"/>
            <w:r w:rsidRPr="00732EFE">
              <w:t xml:space="preserve"> </w:t>
            </w:r>
            <w:proofErr w:type="gramStart"/>
            <w:r w:rsidRPr="00732EFE">
              <w:t>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до завершения реализации указанной в справке продукции, но не более 1 года со дня выдачи справки</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p w:rsidR="00E57AF2" w:rsidRDefault="00E57AF2" w:rsidP="007E29E2">
            <w:pPr>
              <w:pStyle w:val="table10"/>
              <w:spacing w:before="120"/>
              <w:rPr>
                <w:u w:val="single"/>
              </w:rPr>
            </w:pPr>
          </w:p>
          <w:p w:rsidR="00E57AF2" w:rsidRDefault="00E57AF2" w:rsidP="007E29E2">
            <w:pPr>
              <w:pStyle w:val="table10"/>
              <w:spacing w:before="120"/>
              <w:rPr>
                <w:u w:val="single"/>
              </w:rPr>
            </w:pPr>
          </w:p>
          <w:p w:rsidR="00E57AF2" w:rsidRPr="00840CEF" w:rsidRDefault="00E57AF2" w:rsidP="007E29E2">
            <w:pPr>
              <w:pStyle w:val="table10"/>
              <w:spacing w:before="120"/>
              <w:rPr>
                <w:u w:val="single"/>
              </w:rPr>
            </w:pPr>
          </w:p>
        </w:tc>
      </w:tr>
      <w:tr w:rsidR="009B18CE" w:rsidTr="007E29E2">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9B18CE" w:rsidRDefault="009B18CE" w:rsidP="007E29E2">
            <w:pPr>
              <w:pStyle w:val="chapter"/>
              <w:spacing w:before="120" w:after="0"/>
            </w:pPr>
            <w:r w:rsidRPr="0075521C">
              <w:lastRenderedPageBreak/>
              <w:t>ГЛАВА 22</w:t>
            </w:r>
            <w:r w:rsidRPr="0075521C">
              <w:br/>
              <w:t>ГОСУДАРСТВЕННАЯ РЕГИСТРАЦИЯ НЕДВИЖИМОГО ИМУЩЕСТВА, ПРАВ НА НЕГО И СДЕЛОК С НИМ</w:t>
            </w:r>
          </w:p>
        </w:tc>
      </w:tr>
      <w:tr w:rsidR="00E57AF2"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article"/>
              <w:spacing w:before="120" w:after="100"/>
              <w:ind w:left="0" w:firstLine="0"/>
            </w:pPr>
            <w:r w:rsidRPr="009655CA">
              <w:t xml:space="preserve">22.8. Принятие решения, подтверждающего </w:t>
            </w:r>
            <w:proofErr w:type="spellStart"/>
            <w:r w:rsidRPr="009655CA">
              <w:t>приобретательную</w:t>
            </w:r>
            <w:proofErr w:type="spellEnd"/>
            <w:r w:rsidRPr="009655CA">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r w:rsidRPr="009655CA">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r w:rsidRPr="009655CA">
              <w:t>заявление</w:t>
            </w:r>
            <w:r w:rsidRPr="009655CA">
              <w:br/>
            </w:r>
            <w:r w:rsidRPr="009655CA">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r w:rsidRPr="009655CA">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r w:rsidRPr="009655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r w:rsidRPr="009655CA">
              <w:t>бессрочно</w:t>
            </w:r>
            <w:bookmarkStart w:id="1" w:name="_GoBack"/>
            <w:bookmarkEnd w:id="1"/>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заявление</w:t>
            </w:r>
            <w:r w:rsidRPr="0075521C">
              <w:br/>
            </w:r>
            <w:r w:rsidRPr="0075521C">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rsidRPr="0075521C">
              <w:t>6 месяцев</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
              <w:spacing w:before="0" w:after="100"/>
              <w:ind w:left="0" w:firstLine="0"/>
            </w:pPr>
            <w:r w:rsidRPr="00732EFE">
              <w:lastRenderedPageBreak/>
              <w:t>22.9</w:t>
            </w:r>
            <w:r w:rsidRPr="00732EFE">
              <w:rPr>
                <w:vertAlign w:val="superscript"/>
              </w:rPr>
              <w:t>1</w:t>
            </w:r>
            <w:r w:rsidRPr="00732EFE">
              <w:t xml:space="preserve">. Принятие решения о возможности изменения назначения капитального строения, изолированного помещения, </w:t>
            </w:r>
            <w:proofErr w:type="spellStart"/>
            <w:r w:rsidRPr="00732EFE">
              <w:t>машино</w:t>
            </w:r>
            <w:proofErr w:type="spellEnd"/>
            <w:r w:rsidRPr="00732EFE">
              <w:t xml:space="preserve">-места по единой </w:t>
            </w:r>
            <w:proofErr w:type="spellStart"/>
            <w:r w:rsidRPr="00732EFE">
              <w:t>кла</w:t>
            </w:r>
            <w:proofErr w:type="gramStart"/>
            <w:r w:rsidRPr="00732EFE">
              <w:t>c</w:t>
            </w:r>
            <w:proofErr w:type="gramEnd"/>
            <w:r w:rsidRPr="00732EFE">
              <w:t>сификации</w:t>
            </w:r>
            <w:proofErr w:type="spellEnd"/>
            <w:r w:rsidRPr="00732EFE">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 xml:space="preserve">бессрочно </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
              <w:spacing w:before="0" w:after="100"/>
              <w:ind w:left="0" w:firstLine="0"/>
            </w:pPr>
            <w:r w:rsidRPr="00732EFE">
              <w:t>22.9</w:t>
            </w:r>
            <w:r w:rsidRPr="00732EFE">
              <w:rPr>
                <w:vertAlign w:val="superscript"/>
              </w:rPr>
              <w:t>2</w:t>
            </w:r>
            <w:r w:rsidRPr="00732EFE">
              <w:t xml:space="preserve">. </w:t>
            </w:r>
            <w:proofErr w:type="gramStart"/>
            <w:r w:rsidRPr="00732EFE">
              <w:t xml:space="preserve">Принятие решения об определении назначения капитального строения (здания, сооружения, изолированного  помещения, </w:t>
            </w:r>
            <w:proofErr w:type="spellStart"/>
            <w:r w:rsidRPr="00732EFE">
              <w:t>машино</w:t>
            </w:r>
            <w:proofErr w:type="spellEnd"/>
            <w:r w:rsidRPr="00732EFE">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32EFE">
              <w:t>машино</w:t>
            </w:r>
            <w:proofErr w:type="spellEnd"/>
            <w:r w:rsidRPr="00732EFE">
              <w:t>-мест)</w:t>
            </w:r>
            <w:proofErr w:type="gramEnd"/>
          </w:p>
        </w:tc>
        <w:tc>
          <w:tcPr>
            <w:tcW w:w="656"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 xml:space="preserve">бессрочно </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w:t>
            </w:r>
            <w:proofErr w:type="spellStart"/>
            <w:r w:rsidRPr="00732EFE">
              <w:t>машино</w:t>
            </w:r>
            <w:proofErr w:type="spellEnd"/>
            <w:r w:rsidRPr="00732EFE">
              <w:t xml:space="preserve">-места, часть которого погибла, по назначению в соответствии с единой </w:t>
            </w:r>
            <w:r w:rsidRPr="00732EFE">
              <w:lastRenderedPageBreak/>
              <w:t xml:space="preserve">классификацией назначения объектов недвижимого имущества </w:t>
            </w:r>
          </w:p>
        </w:tc>
        <w:tc>
          <w:tcPr>
            <w:tcW w:w="656"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4F0234">
              <w:lastRenderedPageBreak/>
              <w:t xml:space="preserve">сельский, поселковый, городской (городов областного подчинения), районный исполнительный </w:t>
            </w:r>
            <w:r w:rsidRPr="004F0234">
              <w:lastRenderedPageBreak/>
              <w:t>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lastRenderedPageBreak/>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 xml:space="preserve">15 дней со дня подачи заявления, а в случае запроса документов и (или) сведений от </w:t>
            </w:r>
            <w:r w:rsidRPr="0075521C">
              <w:lastRenderedPageBreak/>
              <w:t xml:space="preserve">других государственных органов, иных организаций – 1 месяц </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lastRenderedPageBreak/>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lastRenderedPageBreak/>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
              <w:spacing w:before="0" w:after="100"/>
              <w:ind w:left="0" w:firstLine="0"/>
            </w:pPr>
            <w:r w:rsidRPr="00732EFE">
              <w:t xml:space="preserve">22.24. </w:t>
            </w:r>
            <w:proofErr w:type="gramStart"/>
            <w:r w:rsidRPr="00732EFE">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32EFE">
              <w:t>похозяйственную</w:t>
            </w:r>
            <w:proofErr w:type="spellEnd"/>
            <w:r w:rsidRPr="00732EFE">
              <w:t xml:space="preserve"> книгу сельского (поселкового) исполнительного и распорядительного органа, с указанием его</w:t>
            </w:r>
            <w:proofErr w:type="gramEnd"/>
            <w:r w:rsidRPr="00732EFE">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6"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1 месяц со дня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rPr>
                <w:b/>
              </w:rPr>
            </w:pPr>
            <w:r w:rsidRPr="00BC7A0B">
              <w:rPr>
                <w:b/>
                <w:bCs/>
              </w:rPr>
              <w:lastRenderedPageBreak/>
              <w:t>22.24</w:t>
            </w:r>
            <w:r w:rsidRPr="00BC7A0B">
              <w:rPr>
                <w:b/>
                <w:bCs/>
                <w:vertAlign w:val="superscript"/>
              </w:rPr>
              <w:t>1</w:t>
            </w:r>
            <w:r w:rsidRPr="00BC7A0B">
              <w:rPr>
                <w:b/>
                <w:bCs/>
              </w:rPr>
              <w:t>. Выдача справки, подтверждающей внесение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pPr>
            <w:r w:rsidRPr="00BC7A0B">
              <w:t>сельский (поселковый) исполнительный комитет</w:t>
            </w:r>
            <w:r w:rsidRPr="00BC7A0B">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pPr>
            <w:r w:rsidRPr="00BC7A0B">
              <w:t>заявление</w:t>
            </w:r>
            <w:r w:rsidRPr="00BC7A0B">
              <w:br/>
            </w:r>
            <w:r w:rsidRPr="00BC7A0B">
              <w:br/>
              <w:t>паспорт или иной документ, удостоверяющий личность</w:t>
            </w:r>
            <w:r w:rsidRPr="00BC7A0B">
              <w:br/>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rPr>
                <w:b/>
              </w:rPr>
            </w:pPr>
            <w:r w:rsidRPr="00BC7A0B">
              <w:rPr>
                <w:b/>
                <w:bCs/>
              </w:rPr>
              <w:t>22.24</w:t>
            </w:r>
            <w:r w:rsidRPr="00BC7A0B">
              <w:rPr>
                <w:b/>
                <w:bCs/>
                <w:vertAlign w:val="superscript"/>
              </w:rPr>
              <w:t>2</w:t>
            </w:r>
            <w:r w:rsidRPr="00BC7A0B">
              <w:rPr>
                <w:b/>
                <w:bCs/>
              </w:rPr>
              <w:t xml:space="preserve">. </w:t>
            </w:r>
            <w:proofErr w:type="gramStart"/>
            <w:r w:rsidRPr="00BC7A0B">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w:t>
            </w:r>
            <w:proofErr w:type="gramEnd"/>
          </w:p>
        </w:tc>
        <w:tc>
          <w:tcPr>
            <w:tcW w:w="656" w:type="pct"/>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pPr>
            <w:r w:rsidRPr="00BC7A0B">
              <w:t>сельский (поселковый), городской (города районного подчинения), районный исполнительный комитет</w:t>
            </w:r>
            <w:r w:rsidRPr="00BC7A0B">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pPr>
            <w:r w:rsidRPr="00BC7A0B">
              <w:t>заявление</w:t>
            </w:r>
            <w:r w:rsidRPr="00BC7A0B">
              <w:br/>
            </w:r>
            <w:r w:rsidRPr="00BC7A0B">
              <w:br/>
              <w:t>паспорт или иной документ, удостоверяющий личность</w:t>
            </w:r>
            <w:r w:rsidRPr="00BC7A0B">
              <w:br/>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t>бессрочно</w:t>
            </w:r>
          </w:p>
        </w:tc>
      </w:tr>
      <w:tr w:rsidR="009B18CE"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840CEF" w:rsidRDefault="009B18CE" w:rsidP="007E29E2">
            <w:pPr>
              <w:pStyle w:val="table10"/>
              <w:spacing w:before="120"/>
              <w:rPr>
                <w:u w:val="single"/>
              </w:rPr>
            </w:pPr>
            <w:r>
              <w:t xml:space="preserve">Должностные лица ответственные за реализацию административной процедуры: </w:t>
            </w:r>
            <w:r>
              <w:rPr>
                <w:u w:val="single"/>
              </w:rPr>
              <w:t xml:space="preserve">Макаревич Марина Владимировна – управляющий делами Кошелевского сельского исполнительного комитета, аг. Кошелево, ул. Юбилейная, 1, 1 этаж, </w:t>
            </w:r>
            <w:proofErr w:type="spellStart"/>
            <w:r>
              <w:rPr>
                <w:u w:val="single"/>
              </w:rPr>
              <w:t>каб</w:t>
            </w:r>
            <w:proofErr w:type="spellEnd"/>
            <w:r>
              <w:rPr>
                <w:u w:val="single"/>
              </w:rPr>
              <w:t xml:space="preserve">.  № 2, тел. (801597)31562, в ее отсутствие – </w:t>
            </w:r>
            <w:proofErr w:type="spellStart"/>
            <w:r>
              <w:rPr>
                <w:u w:val="single"/>
              </w:rPr>
              <w:t>Мисюченко</w:t>
            </w:r>
            <w:proofErr w:type="spellEnd"/>
            <w:r>
              <w:rPr>
                <w:u w:val="single"/>
              </w:rPr>
              <w:t xml:space="preserve"> Людмила Ивановна – инспектор Кошелевского сельского исполнительного комитета, аг. Кошелево, ул. </w:t>
            </w:r>
            <w:proofErr w:type="gramStart"/>
            <w:r>
              <w:rPr>
                <w:u w:val="single"/>
              </w:rPr>
              <w:t>Юбилейная</w:t>
            </w:r>
            <w:proofErr w:type="gramEnd"/>
            <w:r>
              <w:rPr>
                <w:u w:val="single"/>
              </w:rPr>
              <w:t xml:space="preserve">, 1, 1 этаж, </w:t>
            </w:r>
            <w:proofErr w:type="spellStart"/>
            <w:r>
              <w:rPr>
                <w:u w:val="single"/>
              </w:rPr>
              <w:t>каб</w:t>
            </w:r>
            <w:proofErr w:type="spellEnd"/>
            <w:r>
              <w:rPr>
                <w:u w:val="single"/>
              </w:rPr>
              <w:t xml:space="preserve">. № 1, тел.  (801597)31568. 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bl>
    <w:p w:rsidR="0071021F" w:rsidRDefault="0071021F" w:rsidP="0071021F">
      <w:pPr>
        <w:rPr>
          <w:rFonts w:eastAsia="Times New Roman"/>
          <w:vanish/>
        </w:rPr>
      </w:pPr>
    </w:p>
    <w:p w:rsidR="0071021F" w:rsidRPr="0075521C" w:rsidRDefault="0071021F" w:rsidP="0071021F">
      <w:pPr>
        <w:pStyle w:val="snoskiline"/>
        <w:rPr>
          <w:rFonts w:ascii="Times New Roman" w:hAnsi="Times New Roman" w:cs="Times New Roman"/>
        </w:rPr>
      </w:pPr>
      <w:r w:rsidRPr="0075521C">
        <w:rPr>
          <w:rFonts w:ascii="Times New Roman" w:hAnsi="Times New Roman" w:cs="Times New Roman"/>
        </w:rPr>
        <w:t>______________________________</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1021F" w:rsidRPr="0075521C" w:rsidRDefault="0071021F" w:rsidP="0071021F">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71021F" w:rsidRPr="0075521C" w:rsidRDefault="0071021F" w:rsidP="0071021F">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1021F" w:rsidRPr="0075521C" w:rsidRDefault="0071021F" w:rsidP="0071021F">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1021F" w:rsidRPr="0075521C" w:rsidRDefault="0071021F" w:rsidP="0071021F">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71021F" w:rsidRPr="0075521C" w:rsidRDefault="0071021F" w:rsidP="0071021F">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71021F" w:rsidRPr="0075521C" w:rsidRDefault="0071021F" w:rsidP="0071021F">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71021F" w:rsidRPr="0075521C" w:rsidRDefault="0071021F" w:rsidP="0071021F">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71021F" w:rsidRPr="0075521C" w:rsidRDefault="0071021F" w:rsidP="0071021F">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71021F" w:rsidRPr="0075521C" w:rsidRDefault="0071021F" w:rsidP="0071021F">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71021F" w:rsidRPr="0075521C" w:rsidRDefault="0071021F" w:rsidP="0071021F">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1021F" w:rsidRPr="0075521C" w:rsidRDefault="0071021F" w:rsidP="0071021F">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71021F" w:rsidRPr="0075521C" w:rsidRDefault="0071021F" w:rsidP="0071021F">
      <w:pPr>
        <w:pStyle w:val="snoski"/>
        <w:rPr>
          <w:rFonts w:ascii="Times New Roman" w:hAnsi="Times New Roman" w:cs="Times New Roman"/>
        </w:rPr>
      </w:pPr>
      <w:proofErr w:type="gramStart"/>
      <w:r w:rsidRPr="0075521C">
        <w:rPr>
          <w:rFonts w:ascii="Times New Roman" w:hAnsi="Times New Roman" w:cs="Times New Roman"/>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71021F" w:rsidRPr="0075521C" w:rsidRDefault="0071021F" w:rsidP="0071021F">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71021F" w:rsidRPr="0075521C" w:rsidRDefault="0071021F" w:rsidP="0071021F">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71021F" w:rsidRDefault="0071021F" w:rsidP="0071021F">
      <w:pPr>
        <w:rPr>
          <w:rFonts w:ascii="Times New Roman" w:hAnsi="Times New Roman" w:cs="Times New Roman"/>
        </w:rPr>
      </w:pPr>
    </w:p>
    <w:p w:rsidR="00F93D5B" w:rsidRDefault="00F93D5B"/>
    <w:sectPr w:rsidR="00F93D5B"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F"/>
    <w:rsid w:val="000248DF"/>
    <w:rsid w:val="002E6D31"/>
    <w:rsid w:val="0035476A"/>
    <w:rsid w:val="006D7417"/>
    <w:rsid w:val="0071021F"/>
    <w:rsid w:val="009655CA"/>
    <w:rsid w:val="009B18CE"/>
    <w:rsid w:val="00E57AF2"/>
    <w:rsid w:val="00EA736A"/>
    <w:rsid w:val="00F9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1021F"/>
    <w:pPr>
      <w:spacing w:before="240" w:after="240" w:line="252" w:lineRule="auto"/>
      <w:ind w:left="1922" w:hanging="1355"/>
      <w:jc w:val="both"/>
    </w:pPr>
    <w:rPr>
      <w:rFonts w:eastAsia="Times New Roman"/>
      <w:b/>
      <w:bCs/>
    </w:rPr>
  </w:style>
  <w:style w:type="paragraph" w:customStyle="1" w:styleId="chapter">
    <w:name w:val="chapter"/>
    <w:basedOn w:val="a"/>
    <w:rsid w:val="0071021F"/>
    <w:pPr>
      <w:spacing w:before="240" w:after="240" w:line="252" w:lineRule="auto"/>
      <w:jc w:val="center"/>
    </w:pPr>
    <w:rPr>
      <w:b/>
      <w:bCs/>
      <w:caps/>
    </w:rPr>
  </w:style>
  <w:style w:type="paragraph" w:customStyle="1" w:styleId="titleu">
    <w:name w:val="titleu"/>
    <w:basedOn w:val="a"/>
    <w:rsid w:val="0071021F"/>
    <w:pPr>
      <w:spacing w:before="240" w:after="240" w:line="252" w:lineRule="auto"/>
      <w:jc w:val="both"/>
    </w:pPr>
    <w:rPr>
      <w:b/>
      <w:bCs/>
    </w:rPr>
  </w:style>
  <w:style w:type="paragraph" w:customStyle="1" w:styleId="comment">
    <w:name w:val="comment"/>
    <w:basedOn w:val="a"/>
    <w:rsid w:val="0071021F"/>
    <w:pPr>
      <w:spacing w:after="160" w:line="252" w:lineRule="auto"/>
      <w:ind w:firstLine="709"/>
      <w:jc w:val="both"/>
    </w:pPr>
    <w:rPr>
      <w:sz w:val="20"/>
      <w:szCs w:val="20"/>
    </w:rPr>
  </w:style>
  <w:style w:type="paragraph" w:customStyle="1" w:styleId="snoski">
    <w:name w:val="snoski"/>
    <w:basedOn w:val="a"/>
    <w:rsid w:val="0071021F"/>
    <w:pPr>
      <w:spacing w:after="160" w:line="252" w:lineRule="auto"/>
      <w:ind w:firstLine="567"/>
      <w:jc w:val="both"/>
    </w:pPr>
    <w:rPr>
      <w:sz w:val="20"/>
      <w:szCs w:val="20"/>
    </w:rPr>
  </w:style>
  <w:style w:type="paragraph" w:customStyle="1" w:styleId="snoskiline">
    <w:name w:val="snoskiline"/>
    <w:basedOn w:val="a"/>
    <w:rsid w:val="0071021F"/>
    <w:pPr>
      <w:spacing w:after="160" w:line="252" w:lineRule="auto"/>
      <w:jc w:val="both"/>
    </w:pPr>
    <w:rPr>
      <w:sz w:val="20"/>
      <w:szCs w:val="20"/>
    </w:rPr>
  </w:style>
  <w:style w:type="paragraph" w:customStyle="1" w:styleId="table10">
    <w:name w:val="table10"/>
    <w:basedOn w:val="a"/>
    <w:rsid w:val="0071021F"/>
    <w:pPr>
      <w:spacing w:after="160" w:line="252" w:lineRule="auto"/>
      <w:jc w:val="both"/>
    </w:pPr>
    <w:rPr>
      <w:sz w:val="20"/>
      <w:szCs w:val="20"/>
    </w:rPr>
  </w:style>
  <w:style w:type="paragraph" w:customStyle="1" w:styleId="articleintext">
    <w:name w:val="articleintext"/>
    <w:basedOn w:val="a"/>
    <w:rsid w:val="0071021F"/>
    <w:pPr>
      <w:spacing w:after="160" w:line="252" w:lineRule="auto"/>
      <w:ind w:firstLine="567"/>
      <w:jc w:val="both"/>
    </w:pPr>
  </w:style>
  <w:style w:type="table" w:styleId="a3">
    <w:name w:val="Table Grid"/>
    <w:basedOn w:val="a1"/>
    <w:uiPriority w:val="39"/>
    <w:rsid w:val="0071021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71021F"/>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1021F"/>
    <w:pPr>
      <w:spacing w:before="240" w:after="240" w:line="252" w:lineRule="auto"/>
      <w:ind w:left="1922" w:hanging="1355"/>
      <w:jc w:val="both"/>
    </w:pPr>
    <w:rPr>
      <w:rFonts w:eastAsia="Times New Roman"/>
      <w:b/>
      <w:bCs/>
    </w:rPr>
  </w:style>
  <w:style w:type="paragraph" w:customStyle="1" w:styleId="chapter">
    <w:name w:val="chapter"/>
    <w:basedOn w:val="a"/>
    <w:rsid w:val="0071021F"/>
    <w:pPr>
      <w:spacing w:before="240" w:after="240" w:line="252" w:lineRule="auto"/>
      <w:jc w:val="center"/>
    </w:pPr>
    <w:rPr>
      <w:b/>
      <w:bCs/>
      <w:caps/>
    </w:rPr>
  </w:style>
  <w:style w:type="paragraph" w:customStyle="1" w:styleId="titleu">
    <w:name w:val="titleu"/>
    <w:basedOn w:val="a"/>
    <w:rsid w:val="0071021F"/>
    <w:pPr>
      <w:spacing w:before="240" w:after="240" w:line="252" w:lineRule="auto"/>
      <w:jc w:val="both"/>
    </w:pPr>
    <w:rPr>
      <w:b/>
      <w:bCs/>
    </w:rPr>
  </w:style>
  <w:style w:type="paragraph" w:customStyle="1" w:styleId="comment">
    <w:name w:val="comment"/>
    <w:basedOn w:val="a"/>
    <w:rsid w:val="0071021F"/>
    <w:pPr>
      <w:spacing w:after="160" w:line="252" w:lineRule="auto"/>
      <w:ind w:firstLine="709"/>
      <w:jc w:val="both"/>
    </w:pPr>
    <w:rPr>
      <w:sz w:val="20"/>
      <w:szCs w:val="20"/>
    </w:rPr>
  </w:style>
  <w:style w:type="paragraph" w:customStyle="1" w:styleId="snoski">
    <w:name w:val="snoski"/>
    <w:basedOn w:val="a"/>
    <w:rsid w:val="0071021F"/>
    <w:pPr>
      <w:spacing w:after="160" w:line="252" w:lineRule="auto"/>
      <w:ind w:firstLine="567"/>
      <w:jc w:val="both"/>
    </w:pPr>
    <w:rPr>
      <w:sz w:val="20"/>
      <w:szCs w:val="20"/>
    </w:rPr>
  </w:style>
  <w:style w:type="paragraph" w:customStyle="1" w:styleId="snoskiline">
    <w:name w:val="snoskiline"/>
    <w:basedOn w:val="a"/>
    <w:rsid w:val="0071021F"/>
    <w:pPr>
      <w:spacing w:after="160" w:line="252" w:lineRule="auto"/>
      <w:jc w:val="both"/>
    </w:pPr>
    <w:rPr>
      <w:sz w:val="20"/>
      <w:szCs w:val="20"/>
    </w:rPr>
  </w:style>
  <w:style w:type="paragraph" w:customStyle="1" w:styleId="table10">
    <w:name w:val="table10"/>
    <w:basedOn w:val="a"/>
    <w:rsid w:val="0071021F"/>
    <w:pPr>
      <w:spacing w:after="160" w:line="252" w:lineRule="auto"/>
      <w:jc w:val="both"/>
    </w:pPr>
    <w:rPr>
      <w:sz w:val="20"/>
      <w:szCs w:val="20"/>
    </w:rPr>
  </w:style>
  <w:style w:type="paragraph" w:customStyle="1" w:styleId="articleintext">
    <w:name w:val="articleintext"/>
    <w:basedOn w:val="a"/>
    <w:rsid w:val="0071021F"/>
    <w:pPr>
      <w:spacing w:after="160" w:line="252" w:lineRule="auto"/>
      <w:ind w:firstLine="567"/>
      <w:jc w:val="both"/>
    </w:pPr>
  </w:style>
  <w:style w:type="table" w:styleId="a3">
    <w:name w:val="Table Grid"/>
    <w:basedOn w:val="a1"/>
    <w:uiPriority w:val="39"/>
    <w:rsid w:val="0071021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71021F"/>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12418</Words>
  <Characters>70788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Sp2Okno</cp:lastModifiedBy>
  <cp:revision>2</cp:revision>
  <dcterms:created xsi:type="dcterms:W3CDTF">2023-03-11T07:27:00Z</dcterms:created>
  <dcterms:modified xsi:type="dcterms:W3CDTF">2023-03-11T07:27:00Z</dcterms:modified>
</cp:coreProperties>
</file>