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F727" w14:textId="77777777" w:rsidR="00F9457C" w:rsidRPr="00F9457C" w:rsidRDefault="00F9457C" w:rsidP="00F9457C">
      <w:pPr>
        <w:spacing w:after="0" w:line="240" w:lineRule="auto"/>
        <w:jc w:val="center"/>
        <w:rPr>
          <w:rFonts w:ascii="Mariupol" w:eastAsia="Times New Roman" w:hAnsi="Mariupol" w:cs="Times New Roman"/>
          <w:color w:val="000000"/>
          <w:sz w:val="21"/>
          <w:szCs w:val="15"/>
          <w:lang w:eastAsia="ru-RU"/>
        </w:rPr>
      </w:pPr>
      <w:r w:rsidRPr="00F9457C">
        <w:rPr>
          <w:rFonts w:ascii="Mariupol" w:eastAsia="Times New Roman" w:hAnsi="Mariupol" w:cs="Times New Roman"/>
          <w:color w:val="000000"/>
          <w:sz w:val="21"/>
          <w:szCs w:val="15"/>
          <w:lang w:eastAsia="ru-RU"/>
        </w:rPr>
        <w:t>ПОСТАНОВЛЕНИЕ СОВЕТА МИНИСТРОВ РЕСПУБЛИКИ БЕЛАРУСЬ</w:t>
      </w:r>
    </w:p>
    <w:p w14:paraId="3A62691D" w14:textId="77777777" w:rsidR="00F9457C" w:rsidRPr="00F9457C" w:rsidRDefault="00F9457C" w:rsidP="00F9457C">
      <w:pPr>
        <w:spacing w:after="0" w:line="240" w:lineRule="auto"/>
        <w:jc w:val="center"/>
        <w:rPr>
          <w:rFonts w:ascii="Mariupol" w:eastAsia="Times New Roman" w:hAnsi="Mariupol" w:cs="Times New Roman"/>
          <w:color w:val="000000"/>
          <w:sz w:val="21"/>
          <w:szCs w:val="15"/>
          <w:lang w:eastAsia="ru-RU"/>
        </w:rPr>
      </w:pPr>
      <w:r w:rsidRPr="00F9457C">
        <w:rPr>
          <w:rFonts w:ascii="Mariupol" w:eastAsia="Times New Roman" w:hAnsi="Mariupol" w:cs="Times New Roman"/>
          <w:color w:val="000000"/>
          <w:sz w:val="21"/>
          <w:szCs w:val="15"/>
          <w:lang w:eastAsia="ru-RU"/>
        </w:rPr>
        <w:t>24 сентября 2021 г. № 548</w:t>
      </w:r>
    </w:p>
    <w:p w14:paraId="6C673E1F" w14:textId="77777777" w:rsidR="00F9457C" w:rsidRDefault="00F9457C" w:rsidP="00F9457C">
      <w:pPr>
        <w:spacing w:after="0" w:line="240" w:lineRule="auto"/>
        <w:jc w:val="both"/>
        <w:rPr>
          <w:rFonts w:ascii="Mariupol" w:eastAsia="Times New Roman" w:hAnsi="Mariupol" w:cs="Times New Roman"/>
          <w:b/>
          <w:color w:val="000000"/>
          <w:sz w:val="21"/>
          <w:szCs w:val="15"/>
          <w:lang w:eastAsia="ru-RU"/>
        </w:rPr>
      </w:pPr>
    </w:p>
    <w:p w14:paraId="4FC71B21" w14:textId="77777777" w:rsidR="00F9457C" w:rsidRPr="00F9457C" w:rsidRDefault="00F9457C" w:rsidP="00F9457C">
      <w:pPr>
        <w:spacing w:after="0" w:line="240" w:lineRule="auto"/>
        <w:jc w:val="both"/>
        <w:rPr>
          <w:rFonts w:ascii="Mariupol" w:eastAsia="Times New Roman" w:hAnsi="Mariupol" w:cs="Times New Roman"/>
          <w:b/>
          <w:color w:val="000000"/>
          <w:sz w:val="23"/>
          <w:szCs w:val="15"/>
          <w:lang w:eastAsia="ru-RU"/>
        </w:rPr>
      </w:pPr>
      <w:r w:rsidRPr="00F9457C">
        <w:rPr>
          <w:rFonts w:ascii="Mariupol" w:eastAsia="Times New Roman" w:hAnsi="Mariupol" w:cs="Times New Roman"/>
          <w:b/>
          <w:color w:val="000000"/>
          <w:sz w:val="23"/>
          <w:szCs w:val="15"/>
          <w:lang w:eastAsia="ru-RU"/>
        </w:rPr>
        <w:t>Об административных процедурах, осуществляемых в отношении субъектов хозяйствования</w:t>
      </w:r>
    </w:p>
    <w:p w14:paraId="2468A22C" w14:textId="77777777" w:rsidR="00F9457C" w:rsidRDefault="00F9457C" w:rsidP="00F9457C">
      <w:pPr>
        <w:spacing w:after="0" w:line="240" w:lineRule="auto"/>
        <w:jc w:val="both"/>
        <w:rPr>
          <w:rFonts w:ascii="Mariupol" w:eastAsia="Times New Roman" w:hAnsi="Mariupol" w:cs="Times New Roman"/>
          <w:color w:val="000000"/>
          <w:sz w:val="19"/>
          <w:szCs w:val="15"/>
          <w:lang w:eastAsia="ru-RU"/>
        </w:rPr>
      </w:pPr>
    </w:p>
    <w:p w14:paraId="5D223C03" w14:textId="77777777" w:rsidR="00A3426B" w:rsidRDefault="00A3426B" w:rsidP="003066A9">
      <w:pPr>
        <w:spacing w:after="0" w:line="240" w:lineRule="auto"/>
        <w:ind w:firstLine="708"/>
        <w:jc w:val="both"/>
        <w:rPr>
          <w:rFonts w:ascii="Mariupol" w:eastAsia="Times New Roman" w:hAnsi="Mariupol" w:cs="Times New Roman"/>
          <w:color w:val="000000"/>
          <w:sz w:val="19"/>
          <w:szCs w:val="15"/>
          <w:lang w:eastAsia="ru-RU"/>
        </w:rPr>
      </w:pPr>
      <w:r>
        <w:rPr>
          <w:rFonts w:ascii="Mariupol" w:eastAsia="Times New Roman" w:hAnsi="Mariupol" w:cs="Times New Roman" w:hint="eastAsia"/>
          <w:color w:val="000000"/>
          <w:sz w:val="19"/>
          <w:szCs w:val="15"/>
          <w:lang w:eastAsia="ru-RU"/>
        </w:rPr>
        <w:t>И</w:t>
      </w:r>
      <w:r>
        <w:rPr>
          <w:rFonts w:ascii="Mariupol" w:eastAsia="Times New Roman" w:hAnsi="Mariupol" w:cs="Times New Roman"/>
          <w:color w:val="000000"/>
          <w:sz w:val="19"/>
          <w:szCs w:val="15"/>
          <w:lang w:eastAsia="ru-RU"/>
        </w:rPr>
        <w:t>зменения и дополнения:</w:t>
      </w:r>
    </w:p>
    <w:p w14:paraId="05652A9E" w14:textId="77777777" w:rsidR="00A3426B" w:rsidRDefault="00A3426B" w:rsidP="003066A9">
      <w:pPr>
        <w:spacing w:after="0" w:line="240" w:lineRule="auto"/>
        <w:jc w:val="both"/>
        <w:rPr>
          <w:rFonts w:ascii="Mariupol" w:eastAsia="Times New Roman" w:hAnsi="Mariupol" w:cs="Times New Roman"/>
          <w:color w:val="000000"/>
          <w:sz w:val="19"/>
          <w:szCs w:val="15"/>
          <w:lang w:eastAsia="ru-RU"/>
        </w:rPr>
      </w:pPr>
      <w:r>
        <w:rPr>
          <w:rFonts w:ascii="Mariupol" w:eastAsia="Times New Roman" w:hAnsi="Mariupol" w:cs="Times New Roman"/>
          <w:color w:val="000000"/>
          <w:sz w:val="19"/>
          <w:szCs w:val="15"/>
          <w:lang w:eastAsia="ru-RU"/>
        </w:rPr>
        <w:t xml:space="preserve">Постановление </w:t>
      </w:r>
      <w:r w:rsidRPr="00F9457C">
        <w:rPr>
          <w:rFonts w:ascii="Mariupol" w:eastAsia="Times New Roman" w:hAnsi="Mariupol" w:cs="Times New Roman"/>
          <w:color w:val="000000"/>
          <w:sz w:val="19"/>
          <w:szCs w:val="15"/>
          <w:lang w:eastAsia="ru-RU"/>
        </w:rPr>
        <w:t>Совет Министров Республики Беларусь</w:t>
      </w:r>
      <w:r>
        <w:rPr>
          <w:rFonts w:ascii="Mariupol" w:eastAsia="Times New Roman" w:hAnsi="Mariupol" w:cs="Times New Roman"/>
          <w:color w:val="000000"/>
          <w:sz w:val="19"/>
          <w:szCs w:val="15"/>
          <w:lang w:eastAsia="ru-RU"/>
        </w:rPr>
        <w:t xml:space="preserve"> от 25 марта 2022 г. № 174 (Национальный правовой Интернет-портал Республики Беларусь, 31.03.3022, 5/50078)- внесены изменения и дополнения, вступившие в силу 27 марта 2022 г., за исключением изменений и дополнений, которые вступят в силу 25 июля 2022 г. и 1 января 2023 г.</w:t>
      </w:r>
    </w:p>
    <w:p w14:paraId="1520959D" w14:textId="77777777" w:rsidR="00F9457C" w:rsidRPr="00F9457C" w:rsidRDefault="00F9457C" w:rsidP="00F9457C">
      <w:pPr>
        <w:spacing w:after="0" w:line="240" w:lineRule="auto"/>
        <w:ind w:firstLine="708"/>
        <w:jc w:val="both"/>
        <w:rPr>
          <w:rFonts w:ascii="Mariupol" w:eastAsia="Times New Roman" w:hAnsi="Mariupol" w:cs="Times New Roman"/>
          <w:color w:val="000000"/>
          <w:sz w:val="19"/>
          <w:szCs w:val="15"/>
          <w:lang w:eastAsia="ru-RU"/>
        </w:rPr>
      </w:pPr>
      <w:r w:rsidRPr="00F9457C">
        <w:rPr>
          <w:rFonts w:ascii="Mariupol" w:eastAsia="Times New Roman" w:hAnsi="Mariupol" w:cs="Times New Roman"/>
          <w:color w:val="000000"/>
          <w:sz w:val="19"/>
          <w:szCs w:val="15"/>
          <w:lang w:eastAsia="ru-RU"/>
        </w:rPr>
        <w:t xml:space="preserve">Во исполнение части первой </w:t>
      </w:r>
      <w:hyperlink r:id="rId4" w:anchor="&amp;Point=2" w:history="1">
        <w:r w:rsidRPr="00F9457C">
          <w:rPr>
            <w:rFonts w:ascii="Mariupol" w:eastAsia="Times New Roman" w:hAnsi="Mariupol" w:cs="Times New Roman"/>
            <w:color w:val="000CFF"/>
            <w:sz w:val="19"/>
            <w:szCs w:val="15"/>
            <w:lang w:eastAsia="ru-RU"/>
          </w:rPr>
          <w:t>пункта 2</w:t>
        </w:r>
      </w:hyperlink>
      <w:r w:rsidRPr="00F9457C">
        <w:rPr>
          <w:rFonts w:ascii="Mariupol" w:eastAsia="Times New Roman" w:hAnsi="Mariupol" w:cs="Times New Roman"/>
          <w:color w:val="000000"/>
          <w:sz w:val="19"/>
          <w:szCs w:val="15"/>
          <w:lang w:eastAsia="ru-RU"/>
        </w:rPr>
        <w:t xml:space="preserve"> и абзацев второго и третьего </w:t>
      </w:r>
      <w:hyperlink r:id="rId5" w:anchor="&amp;Point=12&amp;UnderPoint=12.1" w:history="1">
        <w:r w:rsidRPr="00F9457C">
          <w:rPr>
            <w:rFonts w:ascii="Mariupol" w:eastAsia="Times New Roman" w:hAnsi="Mariupol" w:cs="Times New Roman"/>
            <w:color w:val="000CFF"/>
            <w:sz w:val="19"/>
            <w:szCs w:val="15"/>
            <w:lang w:eastAsia="ru-RU"/>
          </w:rPr>
          <w:t>подпункта 12.1</w:t>
        </w:r>
      </w:hyperlink>
      <w:r w:rsidRPr="00F9457C">
        <w:rPr>
          <w:rFonts w:ascii="Mariupol" w:eastAsia="Times New Roman" w:hAnsi="Mariupol" w:cs="Times New Roman"/>
          <w:color w:val="000000"/>
          <w:sz w:val="19"/>
          <w:szCs w:val="15"/>
          <w:lang w:eastAsia="ru-RU"/>
        </w:rPr>
        <w:t xml:space="preserve"> пункта 12 Указа Президента Республики Беларусь от 25 июня 2021 г. № 240 «Об административных процедурах, осуществляемых в отношении субъектов хозяйствования» Совет Министров Республики Беларусь ПОСТАНОВЛЯЕТ:</w:t>
      </w:r>
    </w:p>
    <w:p w14:paraId="1E1873F1" w14:textId="77777777" w:rsidR="00F9457C" w:rsidRPr="00F9457C" w:rsidRDefault="00F9457C" w:rsidP="00F9457C">
      <w:pPr>
        <w:spacing w:after="0" w:line="240" w:lineRule="auto"/>
        <w:ind w:firstLine="709"/>
        <w:jc w:val="both"/>
        <w:rPr>
          <w:rFonts w:ascii="Mariupol" w:eastAsia="Times New Roman" w:hAnsi="Mariupol" w:cs="Times New Roman"/>
          <w:color w:val="000000"/>
          <w:sz w:val="19"/>
          <w:szCs w:val="15"/>
          <w:lang w:eastAsia="ru-RU"/>
        </w:rPr>
      </w:pPr>
      <w:r w:rsidRPr="00F9457C">
        <w:rPr>
          <w:rFonts w:ascii="Mariupol" w:eastAsia="Times New Roman" w:hAnsi="Mariupol" w:cs="Times New Roman"/>
          <w:color w:val="000000"/>
          <w:sz w:val="19"/>
          <w:szCs w:val="15"/>
          <w:lang w:eastAsia="ru-RU"/>
        </w:rPr>
        <w:t xml:space="preserve">1. Утвердить </w:t>
      </w:r>
      <w:hyperlink r:id="rId6" w:anchor="%D0%97%D0%B0%D0%B3_%D0%A3%D1%82%D0%B2_1" w:history="1">
        <w:r w:rsidRPr="00F9457C">
          <w:rPr>
            <w:rFonts w:ascii="Mariupol" w:eastAsia="Times New Roman" w:hAnsi="Mariupol" w:cs="Times New Roman"/>
            <w:color w:val="000CFF"/>
            <w:sz w:val="19"/>
            <w:szCs w:val="15"/>
            <w:lang w:eastAsia="ru-RU"/>
          </w:rPr>
          <w:t>единый перечень</w:t>
        </w:r>
      </w:hyperlink>
      <w:r w:rsidRPr="00F9457C">
        <w:rPr>
          <w:rFonts w:ascii="Mariupol" w:eastAsia="Times New Roman" w:hAnsi="Mariupol" w:cs="Times New Roman"/>
          <w:color w:val="000000"/>
          <w:sz w:val="19"/>
          <w:szCs w:val="15"/>
          <w:lang w:eastAsia="ru-RU"/>
        </w:rPr>
        <w:t xml:space="preserve"> административных процедур, осуществляемых в отношении субъектов хозяйствования (прилагается).</w:t>
      </w:r>
    </w:p>
    <w:p w14:paraId="2B24981A" w14:textId="77777777" w:rsidR="00F9457C" w:rsidRPr="00F9457C" w:rsidRDefault="00F9457C" w:rsidP="00F9457C">
      <w:pPr>
        <w:spacing w:after="0" w:line="240" w:lineRule="auto"/>
        <w:ind w:firstLine="709"/>
        <w:jc w:val="both"/>
        <w:rPr>
          <w:rFonts w:ascii="Mariupol" w:eastAsia="Times New Roman" w:hAnsi="Mariupol" w:cs="Times New Roman"/>
          <w:color w:val="000000"/>
          <w:sz w:val="19"/>
          <w:szCs w:val="15"/>
          <w:lang w:eastAsia="ru-RU"/>
        </w:rPr>
      </w:pPr>
      <w:r w:rsidRPr="00F9457C">
        <w:rPr>
          <w:rFonts w:ascii="Mariupol" w:eastAsia="Times New Roman" w:hAnsi="Mariupol" w:cs="Times New Roman"/>
          <w:color w:val="000000"/>
          <w:sz w:val="19"/>
          <w:szCs w:val="15"/>
          <w:lang w:eastAsia="ru-RU"/>
        </w:rPr>
        <w:t xml:space="preserve">2. Установить форму регламента административной процедуры, осуществляемой в отношении субъектов хозяйствования, согласно </w:t>
      </w:r>
      <w:hyperlink r:id="rId7" w:anchor="%D0%9F%D1%80%D0%B8%D0%BB_%D0%A3%D1%82%D0%B2_1" w:history="1">
        <w:r w:rsidRPr="00F9457C">
          <w:rPr>
            <w:rFonts w:ascii="Mariupol" w:eastAsia="Times New Roman" w:hAnsi="Mariupol" w:cs="Times New Roman"/>
            <w:color w:val="000CFF"/>
            <w:sz w:val="19"/>
            <w:szCs w:val="15"/>
            <w:lang w:eastAsia="ru-RU"/>
          </w:rPr>
          <w:t>приложению</w:t>
        </w:r>
      </w:hyperlink>
      <w:r w:rsidRPr="00F9457C">
        <w:rPr>
          <w:rFonts w:ascii="Mariupol" w:eastAsia="Times New Roman" w:hAnsi="Mariupol" w:cs="Times New Roman"/>
          <w:color w:val="000000"/>
          <w:sz w:val="19"/>
          <w:szCs w:val="15"/>
          <w:lang w:eastAsia="ru-RU"/>
        </w:rPr>
        <w:t>.</w:t>
      </w:r>
    </w:p>
    <w:p w14:paraId="35EBF616" w14:textId="77777777" w:rsidR="00F9457C" w:rsidRPr="00F9457C" w:rsidRDefault="00F9457C" w:rsidP="00F9457C">
      <w:pPr>
        <w:spacing w:after="0" w:line="240" w:lineRule="auto"/>
        <w:ind w:firstLine="709"/>
        <w:jc w:val="both"/>
        <w:rPr>
          <w:rFonts w:ascii="Mariupol" w:eastAsia="Times New Roman" w:hAnsi="Mariupol" w:cs="Times New Roman"/>
          <w:color w:val="000000"/>
          <w:sz w:val="19"/>
          <w:szCs w:val="15"/>
          <w:lang w:eastAsia="ru-RU"/>
        </w:rPr>
      </w:pPr>
      <w:r w:rsidRPr="00F9457C">
        <w:rPr>
          <w:rFonts w:ascii="Mariupol" w:eastAsia="Times New Roman" w:hAnsi="Mariupol" w:cs="Times New Roman"/>
          <w:color w:val="000000"/>
          <w:sz w:val="19"/>
          <w:szCs w:val="15"/>
          <w:lang w:eastAsia="ru-RU"/>
        </w:rPr>
        <w:t>3. Возложить на Министерство экономики:</w:t>
      </w:r>
    </w:p>
    <w:p w14:paraId="384C7F43" w14:textId="77777777" w:rsidR="00F9457C" w:rsidRPr="00F9457C" w:rsidRDefault="00F9457C" w:rsidP="00F9457C">
      <w:pPr>
        <w:spacing w:after="0" w:line="240" w:lineRule="auto"/>
        <w:ind w:firstLine="709"/>
        <w:jc w:val="both"/>
        <w:rPr>
          <w:rFonts w:ascii="Mariupol" w:eastAsia="Times New Roman" w:hAnsi="Mariupol" w:cs="Times New Roman"/>
          <w:color w:val="000000"/>
          <w:sz w:val="19"/>
          <w:szCs w:val="15"/>
          <w:lang w:eastAsia="ru-RU"/>
        </w:rPr>
      </w:pPr>
      <w:r w:rsidRPr="00F9457C">
        <w:rPr>
          <w:rFonts w:ascii="Mariupol" w:eastAsia="Times New Roman" w:hAnsi="Mariupol" w:cs="Times New Roman"/>
          <w:color w:val="000000"/>
          <w:sz w:val="19"/>
          <w:szCs w:val="15"/>
          <w:lang w:eastAsia="ru-RU"/>
        </w:rPr>
        <w:t xml:space="preserve">координацию деятельности при совершении административных процедур, предусмотренных </w:t>
      </w:r>
      <w:hyperlink r:id="rId8" w:anchor="%D0%97%D0%B0%D0%B3_%D0%A3%D1%82%D0%B2_1" w:history="1">
        <w:r w:rsidRPr="00F9457C">
          <w:rPr>
            <w:rFonts w:ascii="Mariupol" w:eastAsia="Times New Roman" w:hAnsi="Mariupol" w:cs="Times New Roman"/>
            <w:color w:val="000CFF"/>
            <w:sz w:val="19"/>
            <w:szCs w:val="15"/>
            <w:lang w:eastAsia="ru-RU"/>
          </w:rPr>
          <w:t>единым перечнем</w:t>
        </w:r>
      </w:hyperlink>
      <w:r w:rsidRPr="00F9457C">
        <w:rPr>
          <w:rFonts w:ascii="Mariupol" w:eastAsia="Times New Roman" w:hAnsi="Mariupol" w:cs="Times New Roman"/>
          <w:color w:val="000000"/>
          <w:sz w:val="19"/>
          <w:szCs w:val="15"/>
          <w:lang w:eastAsia="ru-RU"/>
        </w:rPr>
        <w:t xml:space="preserve"> административных процедур, осуществляемых в отношении субъектов хозяйствования;</w:t>
      </w:r>
    </w:p>
    <w:p w14:paraId="69BAFBF0" w14:textId="77777777" w:rsidR="00F9457C" w:rsidRPr="00F9457C" w:rsidRDefault="00F9457C" w:rsidP="00F9457C">
      <w:pPr>
        <w:spacing w:after="0" w:line="240" w:lineRule="auto"/>
        <w:ind w:firstLine="709"/>
        <w:jc w:val="both"/>
        <w:rPr>
          <w:rFonts w:ascii="Mariupol" w:eastAsia="Times New Roman" w:hAnsi="Mariupol" w:cs="Times New Roman"/>
          <w:color w:val="000000"/>
          <w:sz w:val="19"/>
          <w:szCs w:val="15"/>
          <w:lang w:eastAsia="ru-RU"/>
        </w:rPr>
      </w:pPr>
      <w:r w:rsidRPr="00F9457C">
        <w:rPr>
          <w:rFonts w:ascii="Mariupol" w:eastAsia="Times New Roman" w:hAnsi="Mariupol" w:cs="Times New Roman"/>
          <w:color w:val="000000"/>
          <w:sz w:val="19"/>
          <w:szCs w:val="15"/>
          <w:lang w:eastAsia="ru-RU"/>
        </w:rPr>
        <w:t>согласование проектов регламентов административных процедур, осуществляемых в отношении субъектов хозяйствования, утверждаемых органами-регуляторами.</w:t>
      </w:r>
    </w:p>
    <w:p w14:paraId="456014C8" w14:textId="77777777" w:rsidR="00F9457C" w:rsidRPr="00F9457C" w:rsidRDefault="00F9457C" w:rsidP="00F9457C">
      <w:pPr>
        <w:spacing w:after="0" w:line="240" w:lineRule="auto"/>
        <w:ind w:firstLine="709"/>
        <w:jc w:val="both"/>
        <w:rPr>
          <w:rFonts w:ascii="Mariupol" w:eastAsia="Times New Roman" w:hAnsi="Mariupol" w:cs="Times New Roman"/>
          <w:color w:val="000000"/>
          <w:sz w:val="19"/>
          <w:szCs w:val="15"/>
          <w:lang w:eastAsia="ru-RU"/>
        </w:rPr>
      </w:pPr>
      <w:r w:rsidRPr="00F9457C">
        <w:rPr>
          <w:rFonts w:ascii="Mariupol" w:eastAsia="Times New Roman" w:hAnsi="Mariupol" w:cs="Times New Roman"/>
          <w:color w:val="000000"/>
          <w:sz w:val="19"/>
          <w:szCs w:val="15"/>
          <w:lang w:eastAsia="ru-RU"/>
        </w:rPr>
        <w:t>4. Республиканским органам государственного управления до 26 марта 2022 г. привести свои нормативные правовые акты в соответствие с настоящим постановлением и принять иные меры по его реализации.</w:t>
      </w:r>
    </w:p>
    <w:p w14:paraId="120A1A65" w14:textId="77777777" w:rsidR="00F9457C" w:rsidRDefault="00F9457C" w:rsidP="00F9457C">
      <w:pPr>
        <w:spacing w:after="0" w:line="240" w:lineRule="auto"/>
        <w:ind w:firstLine="709"/>
        <w:jc w:val="both"/>
        <w:rPr>
          <w:rFonts w:ascii="Mariupol" w:eastAsia="Times New Roman" w:hAnsi="Mariupol" w:cs="Times New Roman"/>
          <w:color w:val="000000"/>
          <w:sz w:val="19"/>
          <w:szCs w:val="15"/>
          <w:lang w:eastAsia="ru-RU"/>
        </w:rPr>
      </w:pPr>
      <w:r w:rsidRPr="00F9457C">
        <w:rPr>
          <w:rFonts w:ascii="Mariupol" w:eastAsia="Times New Roman" w:hAnsi="Mariupol" w:cs="Times New Roman"/>
          <w:color w:val="000000"/>
          <w:sz w:val="19"/>
          <w:szCs w:val="15"/>
          <w:lang w:eastAsia="ru-RU"/>
        </w:rPr>
        <w:t xml:space="preserve">5. Настоящее постановление вступает в силу с 27 марта 2022 г., за исключением абзаца третьего </w:t>
      </w:r>
      <w:hyperlink r:id="rId9" w:anchor="&amp;Point=3" w:history="1">
        <w:r w:rsidRPr="00F9457C">
          <w:rPr>
            <w:rFonts w:ascii="Mariupol" w:eastAsia="Times New Roman" w:hAnsi="Mariupol" w:cs="Times New Roman"/>
            <w:color w:val="000CFF"/>
            <w:sz w:val="19"/>
            <w:szCs w:val="15"/>
            <w:lang w:eastAsia="ru-RU"/>
          </w:rPr>
          <w:t>пункта 3</w:t>
        </w:r>
      </w:hyperlink>
      <w:r w:rsidRPr="00F9457C">
        <w:rPr>
          <w:rFonts w:ascii="Mariupol" w:eastAsia="Times New Roman" w:hAnsi="Mariupol" w:cs="Times New Roman"/>
          <w:color w:val="000000"/>
          <w:sz w:val="19"/>
          <w:szCs w:val="15"/>
          <w:lang w:eastAsia="ru-RU"/>
        </w:rPr>
        <w:t xml:space="preserve"> и </w:t>
      </w:r>
      <w:hyperlink r:id="rId10" w:anchor="&amp;Point=4" w:history="1">
        <w:r w:rsidRPr="00F9457C">
          <w:rPr>
            <w:rFonts w:ascii="Mariupol" w:eastAsia="Times New Roman" w:hAnsi="Mariupol" w:cs="Times New Roman"/>
            <w:color w:val="000CFF"/>
            <w:sz w:val="19"/>
            <w:szCs w:val="15"/>
            <w:lang w:eastAsia="ru-RU"/>
          </w:rPr>
          <w:t>пункта 4</w:t>
        </w:r>
      </w:hyperlink>
      <w:r w:rsidRPr="00F9457C">
        <w:rPr>
          <w:rFonts w:ascii="Mariupol" w:eastAsia="Times New Roman" w:hAnsi="Mariupol" w:cs="Times New Roman"/>
          <w:color w:val="000000"/>
          <w:sz w:val="19"/>
          <w:szCs w:val="15"/>
          <w:lang w:eastAsia="ru-RU"/>
        </w:rPr>
        <w:t>, вступающих в силу после официального опубликования данного постановления.</w:t>
      </w:r>
    </w:p>
    <w:p w14:paraId="28A35116" w14:textId="77777777" w:rsidR="00F9457C" w:rsidRPr="00F9457C" w:rsidRDefault="00F9457C" w:rsidP="00F9457C">
      <w:pPr>
        <w:spacing w:after="0" w:line="240" w:lineRule="auto"/>
        <w:ind w:firstLine="709"/>
        <w:jc w:val="both"/>
        <w:rPr>
          <w:rFonts w:ascii="Mariupol" w:eastAsia="Times New Roman" w:hAnsi="Mariupol" w:cs="Times New Roman"/>
          <w:color w:val="000000"/>
          <w:sz w:val="19"/>
          <w:szCs w:val="15"/>
          <w:lang w:eastAsia="ru-RU"/>
        </w:rPr>
      </w:pPr>
    </w:p>
    <w:tbl>
      <w:tblPr>
        <w:tblW w:w="84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3"/>
        <w:gridCol w:w="1980"/>
        <w:gridCol w:w="2982"/>
        <w:gridCol w:w="6942"/>
      </w:tblGrid>
      <w:tr w:rsidR="00F9457C" w:rsidRPr="00F9457C" w14:paraId="39A98492" w14:textId="77777777" w:rsidTr="0060476F">
        <w:trPr>
          <w:gridAfter w:val="1"/>
          <w:wAfter w:w="2058" w:type="pct"/>
        </w:trPr>
        <w:tc>
          <w:tcPr>
            <w:tcW w:w="14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A7BE8" w14:textId="77777777" w:rsidR="00F9457C" w:rsidRPr="00F9457C" w:rsidRDefault="00F9457C" w:rsidP="00F9457C">
            <w:pPr>
              <w:spacing w:before="100" w:beforeAutospacing="1" w:after="100" w:afterAutospacing="1" w:line="240" w:lineRule="auto"/>
              <w:rPr>
                <w:rFonts w:ascii="Mariupol" w:eastAsia="Times New Roman" w:hAnsi="Mariupol" w:cs="Times New Roman"/>
                <w:color w:val="000000"/>
                <w:sz w:val="24"/>
                <w:szCs w:val="24"/>
                <w:lang w:eastAsia="ru-RU"/>
              </w:rPr>
            </w:pPr>
            <w:r w:rsidRPr="00F9457C">
              <w:rPr>
                <w:rFonts w:ascii="Mariupol" w:eastAsia="Times New Roman" w:hAnsi="Mariupol" w:cs="Times New Roman"/>
                <w:color w:val="000000"/>
                <w:sz w:val="24"/>
                <w:szCs w:val="24"/>
                <w:lang w:eastAsia="ru-RU"/>
              </w:rPr>
              <w:t>Премьер-министр Республики Беларусь</w:t>
            </w:r>
          </w:p>
        </w:tc>
        <w:tc>
          <w:tcPr>
            <w:tcW w:w="147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02EA0" w14:textId="77777777" w:rsidR="00F9457C" w:rsidRPr="00F9457C" w:rsidRDefault="00F9457C" w:rsidP="00F9457C">
            <w:pPr>
              <w:spacing w:before="100" w:beforeAutospacing="1" w:after="100" w:afterAutospacing="1" w:line="240" w:lineRule="auto"/>
              <w:jc w:val="right"/>
              <w:rPr>
                <w:rFonts w:ascii="Mariupol" w:eastAsia="Times New Roman" w:hAnsi="Mariupol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457C">
              <w:rPr>
                <w:rFonts w:ascii="Mariupol" w:eastAsia="Times New Roman" w:hAnsi="Mariupol" w:cs="Times New Roman"/>
                <w:color w:val="000000"/>
                <w:sz w:val="24"/>
                <w:szCs w:val="24"/>
                <w:lang w:eastAsia="ru-RU"/>
              </w:rPr>
              <w:t>Р.Головченко</w:t>
            </w:r>
            <w:proofErr w:type="spellEnd"/>
          </w:p>
        </w:tc>
      </w:tr>
      <w:tr w:rsidR="00F9457C" w:rsidRPr="00F9457C" w14:paraId="476456D3" w14:textId="77777777" w:rsidTr="0060476F">
        <w:trPr>
          <w:gridBefore w:val="2"/>
          <w:wBefore w:w="2058" w:type="pct"/>
        </w:trPr>
        <w:tc>
          <w:tcPr>
            <w:tcW w:w="294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FA3B7" w14:textId="77777777" w:rsidR="00F9457C" w:rsidRPr="00F9457C" w:rsidRDefault="00F9457C" w:rsidP="00A3426B">
            <w:pPr>
              <w:spacing w:after="0" w:line="240" w:lineRule="auto"/>
              <w:rPr>
                <w:rFonts w:ascii="Mariupol" w:eastAsia="Times New Roman" w:hAnsi="Mariupol" w:cs="Times New Roman"/>
                <w:color w:val="000000"/>
                <w:sz w:val="18"/>
                <w:szCs w:val="24"/>
                <w:lang w:eastAsia="ru-RU"/>
              </w:rPr>
            </w:pPr>
            <w:r w:rsidRPr="00F9457C">
              <w:rPr>
                <w:rFonts w:ascii="Mariupol" w:eastAsia="Times New Roman" w:hAnsi="Mariupol" w:cs="Times New Roman"/>
                <w:color w:val="000000"/>
                <w:sz w:val="15"/>
                <w:szCs w:val="15"/>
                <w:lang w:eastAsia="ru-RU"/>
              </w:rPr>
              <w:t> </w:t>
            </w:r>
            <w:bookmarkStart w:id="0" w:name="Утв_1"/>
            <w:bookmarkEnd w:id="0"/>
            <w:r w:rsidRPr="00F9457C">
              <w:rPr>
                <w:rFonts w:ascii="Mariupol" w:eastAsia="Times New Roman" w:hAnsi="Mariupol" w:cs="Times New Roman"/>
                <w:color w:val="000000"/>
                <w:sz w:val="18"/>
                <w:szCs w:val="24"/>
                <w:lang w:eastAsia="ru-RU"/>
              </w:rPr>
              <w:t>УТВЕРЖДЕНО</w:t>
            </w:r>
          </w:p>
          <w:p w14:paraId="054872AF" w14:textId="77777777" w:rsidR="00F9457C" w:rsidRPr="00F9457C" w:rsidRDefault="00F9457C" w:rsidP="00A3426B">
            <w:pPr>
              <w:spacing w:after="0" w:line="240" w:lineRule="auto"/>
              <w:rPr>
                <w:rFonts w:ascii="Mariupol" w:eastAsia="Times New Roman" w:hAnsi="Mariupol" w:cs="Times New Roman"/>
                <w:color w:val="000000"/>
                <w:sz w:val="18"/>
                <w:szCs w:val="24"/>
                <w:lang w:eastAsia="ru-RU"/>
              </w:rPr>
            </w:pPr>
            <w:r w:rsidRPr="00F9457C">
              <w:rPr>
                <w:rFonts w:ascii="Mariupol" w:eastAsia="Times New Roman" w:hAnsi="Mariupol" w:cs="Times New Roman"/>
                <w:color w:val="000000"/>
                <w:sz w:val="18"/>
                <w:szCs w:val="24"/>
                <w:lang w:eastAsia="ru-RU"/>
              </w:rPr>
              <w:t>Постановление</w:t>
            </w:r>
            <w:r w:rsidRPr="00F9457C">
              <w:rPr>
                <w:rFonts w:ascii="Mariupol" w:eastAsia="Times New Roman" w:hAnsi="Mariupol" w:cs="Times New Roman"/>
                <w:color w:val="000000"/>
                <w:sz w:val="18"/>
                <w:szCs w:val="24"/>
                <w:lang w:eastAsia="ru-RU"/>
              </w:rPr>
              <w:br/>
              <w:t>Совета Министров</w:t>
            </w:r>
            <w:r w:rsidRPr="00F9457C">
              <w:rPr>
                <w:rFonts w:ascii="Mariupol" w:eastAsia="Times New Roman" w:hAnsi="Mariupol" w:cs="Times New Roman"/>
                <w:color w:val="000000"/>
                <w:sz w:val="18"/>
                <w:szCs w:val="24"/>
                <w:lang w:eastAsia="ru-RU"/>
              </w:rPr>
              <w:br/>
              <w:t>Республики Беларусь</w:t>
            </w:r>
            <w:r w:rsidRPr="00F9457C">
              <w:rPr>
                <w:rFonts w:ascii="Mariupol" w:eastAsia="Times New Roman" w:hAnsi="Mariupol" w:cs="Times New Roman"/>
                <w:color w:val="000000"/>
                <w:sz w:val="18"/>
                <w:szCs w:val="24"/>
                <w:lang w:eastAsia="ru-RU"/>
              </w:rPr>
              <w:br/>
              <w:t>24.09.2021 № 548</w:t>
            </w:r>
          </w:p>
        </w:tc>
      </w:tr>
    </w:tbl>
    <w:p w14:paraId="6F63BFC8" w14:textId="77777777" w:rsidR="00F9457C" w:rsidRPr="00F9457C" w:rsidRDefault="00F9457C" w:rsidP="00F9457C">
      <w:pPr>
        <w:spacing w:before="100" w:beforeAutospacing="1" w:after="100" w:afterAutospacing="1" w:line="240" w:lineRule="auto"/>
        <w:rPr>
          <w:rFonts w:ascii="Mariupol" w:eastAsia="Times New Roman" w:hAnsi="Mariupol" w:cs="Times New Roman"/>
          <w:color w:val="000000"/>
          <w:sz w:val="25"/>
          <w:szCs w:val="15"/>
          <w:lang w:eastAsia="ru-RU"/>
        </w:rPr>
      </w:pPr>
      <w:bookmarkStart w:id="1" w:name="Заг_Утв_1"/>
      <w:bookmarkEnd w:id="1"/>
      <w:r w:rsidRPr="00F9457C">
        <w:rPr>
          <w:rFonts w:ascii="Mariupol" w:eastAsia="Times New Roman" w:hAnsi="Mariupol" w:cs="Times New Roman"/>
          <w:b/>
          <w:color w:val="000000"/>
          <w:sz w:val="25"/>
          <w:szCs w:val="15"/>
          <w:lang w:eastAsia="ru-RU"/>
        </w:rPr>
        <w:t>ЕДИНЫЙ ПЕРЕЧЕНЬ</w:t>
      </w:r>
      <w:r w:rsidRPr="00F9457C">
        <w:rPr>
          <w:rFonts w:ascii="Mariupol" w:eastAsia="Times New Roman" w:hAnsi="Mariupol" w:cs="Times New Roman"/>
          <w:b/>
          <w:color w:val="000000"/>
          <w:sz w:val="25"/>
          <w:szCs w:val="15"/>
          <w:lang w:eastAsia="ru-RU"/>
        </w:rPr>
        <w:br/>
        <w:t>административных процедур, осуществляемых в отношении субъектов хозяйствования</w:t>
      </w:r>
      <w:r w:rsidR="0060476F">
        <w:rPr>
          <w:rFonts w:ascii="Mariupol" w:eastAsia="Times New Roman" w:hAnsi="Mariupol" w:cs="Times New Roman"/>
          <w:b/>
          <w:color w:val="000000"/>
          <w:sz w:val="25"/>
          <w:szCs w:val="15"/>
          <w:lang w:eastAsia="ru-RU"/>
        </w:rPr>
        <w:t xml:space="preserve"> </w:t>
      </w:r>
      <w:r w:rsidR="0060476F" w:rsidRPr="0060476F">
        <w:rPr>
          <w:rFonts w:ascii="Mariupol" w:eastAsia="Times New Roman" w:hAnsi="Mariupol" w:cs="Times New Roman"/>
          <w:color w:val="000000"/>
          <w:sz w:val="25"/>
          <w:szCs w:val="15"/>
          <w:lang w:eastAsia="ru-RU"/>
        </w:rPr>
        <w:t>(извлечение)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169"/>
        <w:gridCol w:w="981"/>
        <w:gridCol w:w="337"/>
        <w:gridCol w:w="1453"/>
        <w:gridCol w:w="484"/>
        <w:gridCol w:w="1400"/>
        <w:gridCol w:w="260"/>
        <w:gridCol w:w="1703"/>
      </w:tblGrid>
      <w:tr w:rsidR="00F9457C" w:rsidRPr="00F9457C" w14:paraId="5027D039" w14:textId="77777777" w:rsidTr="003066A9">
        <w:trPr>
          <w:trHeight w:val="240"/>
        </w:trPr>
        <w:tc>
          <w:tcPr>
            <w:tcW w:w="1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14168" w14:textId="77777777" w:rsidR="00F9457C" w:rsidRPr="00F9457C" w:rsidRDefault="00F9457C" w:rsidP="00A3426B">
            <w:pPr>
              <w:spacing w:after="0" w:line="240" w:lineRule="auto"/>
              <w:jc w:val="center"/>
              <w:rPr>
                <w:rFonts w:ascii="Mariupol" w:eastAsia="Times New Roman" w:hAnsi="Mariupol" w:cs="Times New Roman"/>
                <w:color w:val="000000"/>
                <w:lang w:eastAsia="ru-RU"/>
              </w:rPr>
            </w:pPr>
            <w:r w:rsidRPr="00F9457C">
              <w:rPr>
                <w:rFonts w:ascii="Mariupol" w:eastAsia="Times New Roman" w:hAnsi="Mariupol" w:cs="Times New Roman"/>
                <w:color w:val="000000"/>
                <w:lang w:eastAsia="ru-RU"/>
              </w:rPr>
              <w:t>Наименование административной процедуры</w:t>
            </w:r>
            <w:r w:rsidRPr="00F9457C">
              <w:rPr>
                <w:rFonts w:ascii="Mariupol" w:eastAsia="Times New Roman" w:hAnsi="Mariupol" w:cs="Times New Roman"/>
                <w:color w:val="000000"/>
                <w:sz w:val="15"/>
                <w:szCs w:val="15"/>
                <w:vertAlign w:val="superscript"/>
                <w:lang w:eastAsia="ru-RU"/>
              </w:rPr>
              <w:t>1</w:t>
            </w:r>
          </w:p>
        </w:tc>
        <w:tc>
          <w:tcPr>
            <w:tcW w:w="5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72665" w14:textId="77777777" w:rsidR="00F9457C" w:rsidRPr="00F9457C" w:rsidRDefault="00F9457C" w:rsidP="00A3426B">
            <w:pPr>
              <w:spacing w:after="0" w:line="240" w:lineRule="auto"/>
              <w:jc w:val="center"/>
              <w:rPr>
                <w:rFonts w:ascii="Mariupol" w:eastAsia="Times New Roman" w:hAnsi="Mariupol" w:cs="Times New Roman"/>
                <w:color w:val="000000"/>
                <w:lang w:eastAsia="ru-RU"/>
              </w:rPr>
            </w:pPr>
            <w:r w:rsidRPr="00F9457C">
              <w:rPr>
                <w:rFonts w:ascii="Mariupol" w:eastAsia="Times New Roman" w:hAnsi="Mariupol" w:cs="Times New Roman"/>
                <w:color w:val="000000"/>
                <w:lang w:eastAsia="ru-RU"/>
              </w:rPr>
              <w:t>Орган-регулятор</w:t>
            </w:r>
          </w:p>
        </w:tc>
        <w:tc>
          <w:tcPr>
            <w:tcW w:w="90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8D4F2" w14:textId="77777777" w:rsidR="00F9457C" w:rsidRPr="00F9457C" w:rsidRDefault="00F9457C" w:rsidP="00A3426B">
            <w:pPr>
              <w:spacing w:after="0" w:line="240" w:lineRule="auto"/>
              <w:jc w:val="center"/>
              <w:rPr>
                <w:rFonts w:ascii="Mariupol" w:eastAsia="Times New Roman" w:hAnsi="Mariupol" w:cs="Times New Roman"/>
                <w:color w:val="000000"/>
                <w:lang w:eastAsia="ru-RU"/>
              </w:rPr>
            </w:pPr>
            <w:r w:rsidRPr="00F9457C">
              <w:rPr>
                <w:rFonts w:ascii="Mariupol" w:eastAsia="Times New Roman" w:hAnsi="Mariupol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9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E2341" w14:textId="77777777" w:rsidR="00F9457C" w:rsidRPr="00F9457C" w:rsidRDefault="00F9457C" w:rsidP="00A3426B">
            <w:pPr>
              <w:spacing w:after="0" w:line="240" w:lineRule="auto"/>
              <w:jc w:val="center"/>
              <w:rPr>
                <w:rFonts w:ascii="Mariupol" w:eastAsia="Times New Roman" w:hAnsi="Mariupol" w:cs="Times New Roman"/>
                <w:color w:val="000000"/>
                <w:lang w:eastAsia="ru-RU"/>
              </w:rPr>
            </w:pPr>
            <w:r w:rsidRPr="00F9457C">
              <w:rPr>
                <w:rFonts w:ascii="Mariupol" w:eastAsia="Times New Roman" w:hAnsi="Mariupol" w:cs="Times New Roman"/>
                <w:color w:val="000000"/>
                <w:lang w:eastAsia="ru-RU"/>
              </w:rPr>
              <w:t>Срок осуществления административной процедуры</w:t>
            </w:r>
          </w:p>
        </w:tc>
        <w:tc>
          <w:tcPr>
            <w:tcW w:w="9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B3833" w14:textId="77777777" w:rsidR="00F9457C" w:rsidRPr="00F9457C" w:rsidRDefault="00F9457C" w:rsidP="00A3426B">
            <w:pPr>
              <w:spacing w:after="0" w:line="240" w:lineRule="exact"/>
              <w:jc w:val="center"/>
              <w:rPr>
                <w:rFonts w:ascii="Mariupol" w:eastAsia="Times New Roman" w:hAnsi="Mariupol" w:cs="Times New Roman"/>
                <w:color w:val="000000"/>
                <w:lang w:eastAsia="ru-RU"/>
              </w:rPr>
            </w:pPr>
            <w:r w:rsidRPr="00F9457C">
              <w:rPr>
                <w:rFonts w:ascii="Mariupol" w:eastAsia="Times New Roman" w:hAnsi="Mariupol" w:cs="Times New Roman"/>
                <w:color w:val="000000"/>
                <w:lang w:eastAsia="ru-RU"/>
              </w:rPr>
              <w:t>Вид платы, взимаемой при осуществлении административной процедуры</w:t>
            </w:r>
          </w:p>
        </w:tc>
      </w:tr>
      <w:tr w:rsidR="00F9457C" w:rsidRPr="00F9457C" w14:paraId="21F357A5" w14:textId="77777777" w:rsidTr="003066A9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BF06D" w14:textId="77777777" w:rsidR="00F9457C" w:rsidRPr="00F9457C" w:rsidRDefault="00F9457C" w:rsidP="00F9457C">
            <w:pPr>
              <w:spacing w:before="120" w:after="100" w:afterAutospacing="1" w:line="240" w:lineRule="auto"/>
              <w:jc w:val="center"/>
              <w:rPr>
                <w:rFonts w:ascii="Mariupol" w:eastAsia="Times New Roman" w:hAnsi="Mariupol" w:cs="Times New Roman"/>
                <w:color w:val="000000"/>
                <w:lang w:eastAsia="ru-RU"/>
              </w:rPr>
            </w:pPr>
            <w:r>
              <w:rPr>
                <w:rFonts w:ascii="Mariupol" w:eastAsia="Times New Roman" w:hAnsi="Mariupol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Mariupol" w:hAnsi="Mariupol"/>
                <w:color w:val="000000"/>
              </w:rPr>
              <w:t>5</w:t>
            </w:r>
            <w:r>
              <w:rPr>
                <w:rFonts w:ascii="Mariupol" w:hAnsi="Mariupol"/>
                <w:color w:val="000000"/>
              </w:rPr>
              <w:br/>
              <w:t>ТРАНСПОРТ</w:t>
            </w:r>
          </w:p>
        </w:tc>
      </w:tr>
      <w:tr w:rsidR="00F9457C" w:rsidRPr="00F9457C" w14:paraId="0EE44A1F" w14:textId="77777777" w:rsidTr="003066A9">
        <w:trPr>
          <w:trHeight w:val="240"/>
        </w:trPr>
        <w:tc>
          <w:tcPr>
            <w:tcW w:w="166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62AD0" w14:textId="77777777" w:rsidR="00F9457C" w:rsidRPr="00F9457C" w:rsidRDefault="00F9457C" w:rsidP="00F9457C">
            <w:pPr>
              <w:spacing w:before="120" w:after="100" w:afterAutospacing="1" w:line="240" w:lineRule="auto"/>
              <w:rPr>
                <w:rFonts w:ascii="Mariupol" w:eastAsia="Times New Roman" w:hAnsi="Mariupol" w:cs="Times New Roman"/>
                <w:color w:val="000000"/>
                <w:lang w:eastAsia="ru-RU"/>
              </w:rPr>
            </w:pPr>
            <w:r w:rsidRPr="00F9457C">
              <w:rPr>
                <w:rFonts w:ascii="Mariupol" w:eastAsia="Times New Roman" w:hAnsi="Mariupol" w:cs="Times New Roman"/>
                <w:color w:val="000000"/>
                <w:lang w:eastAsia="ru-RU"/>
              </w:rPr>
              <w:t>5.9. Государственная регистрация транспортных средств</w:t>
            </w:r>
          </w:p>
        </w:tc>
        <w:tc>
          <w:tcPr>
            <w:tcW w:w="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5272F" w14:textId="77777777" w:rsidR="00F9457C" w:rsidRPr="00F9457C" w:rsidRDefault="00F9457C" w:rsidP="00F9457C">
            <w:pPr>
              <w:spacing w:before="120" w:after="100" w:afterAutospacing="1" w:line="240" w:lineRule="auto"/>
              <w:rPr>
                <w:rFonts w:ascii="Mariupol" w:eastAsia="Times New Roman" w:hAnsi="Mariupol" w:cs="Times New Roman"/>
                <w:color w:val="000000"/>
                <w:lang w:eastAsia="ru-RU"/>
              </w:rPr>
            </w:pPr>
            <w:r w:rsidRPr="00F9457C">
              <w:rPr>
                <w:rFonts w:ascii="Mariupol" w:eastAsia="Times New Roman" w:hAnsi="Mariupol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D03B3" w14:textId="77777777" w:rsidR="00F9457C" w:rsidRPr="00F9457C" w:rsidRDefault="00F9457C" w:rsidP="00F9457C">
            <w:pPr>
              <w:spacing w:before="120" w:after="100" w:afterAutospacing="1" w:line="240" w:lineRule="auto"/>
              <w:rPr>
                <w:rFonts w:ascii="Mariupol" w:eastAsia="Times New Roman" w:hAnsi="Mariupol" w:cs="Times New Roman"/>
                <w:color w:val="000000"/>
                <w:lang w:eastAsia="ru-RU"/>
              </w:rPr>
            </w:pPr>
            <w:r w:rsidRPr="00F9457C">
              <w:rPr>
                <w:rFonts w:ascii="Mariupol" w:eastAsia="Times New Roman" w:hAnsi="Mariupol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3CAC3" w14:textId="77777777" w:rsidR="00F9457C" w:rsidRPr="00F9457C" w:rsidRDefault="00F9457C" w:rsidP="00F9457C">
            <w:pPr>
              <w:spacing w:before="120" w:after="100" w:afterAutospacing="1" w:line="240" w:lineRule="auto"/>
              <w:rPr>
                <w:rFonts w:ascii="Mariupol" w:eastAsia="Times New Roman" w:hAnsi="Mariupol" w:cs="Times New Roman"/>
                <w:color w:val="000000"/>
                <w:lang w:eastAsia="ru-RU"/>
              </w:rPr>
            </w:pPr>
            <w:r w:rsidRPr="00F9457C">
              <w:rPr>
                <w:rFonts w:ascii="Mariupol" w:eastAsia="Times New Roman" w:hAnsi="Mariupol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6616C" w14:textId="77777777" w:rsidR="00F9457C" w:rsidRPr="00F9457C" w:rsidRDefault="00F9457C" w:rsidP="00F9457C">
            <w:pPr>
              <w:spacing w:before="120" w:after="100" w:afterAutospacing="1" w:line="240" w:lineRule="auto"/>
              <w:rPr>
                <w:rFonts w:ascii="Mariupol" w:eastAsia="Times New Roman" w:hAnsi="Mariupol" w:cs="Times New Roman"/>
                <w:color w:val="000000"/>
                <w:lang w:eastAsia="ru-RU"/>
              </w:rPr>
            </w:pPr>
            <w:r w:rsidRPr="00F9457C">
              <w:rPr>
                <w:rFonts w:ascii="Mariupol" w:eastAsia="Times New Roman" w:hAnsi="Mariupol" w:cs="Times New Roman"/>
                <w:color w:val="000000"/>
                <w:lang w:eastAsia="ru-RU"/>
              </w:rPr>
              <w:t> </w:t>
            </w:r>
          </w:p>
        </w:tc>
      </w:tr>
      <w:tr w:rsidR="00F9457C" w:rsidRPr="00F9457C" w14:paraId="77D9AC38" w14:textId="77777777" w:rsidTr="003066A9">
        <w:trPr>
          <w:trHeight w:val="240"/>
        </w:trPr>
        <w:tc>
          <w:tcPr>
            <w:tcW w:w="166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C5197" w14:textId="77777777" w:rsidR="00F9457C" w:rsidRPr="00F9457C" w:rsidRDefault="00F9457C" w:rsidP="00F9457C">
            <w:pPr>
              <w:spacing w:before="120" w:after="100" w:afterAutospacing="1" w:line="240" w:lineRule="auto"/>
              <w:rPr>
                <w:rFonts w:ascii="Mariupol" w:eastAsia="Times New Roman" w:hAnsi="Mariupol" w:cs="Times New Roman"/>
                <w:color w:val="000000"/>
                <w:lang w:eastAsia="ru-RU"/>
              </w:rPr>
            </w:pPr>
            <w:r w:rsidRPr="00F9457C">
              <w:rPr>
                <w:rFonts w:ascii="Mariupol" w:eastAsia="Times New Roman" w:hAnsi="Mariupol" w:cs="Times New Roman"/>
                <w:color w:val="000000"/>
                <w:lang w:eastAsia="ru-RU"/>
              </w:rPr>
              <w:t>5.9.1. Государственная регистрация транспортного средства</w:t>
            </w:r>
          </w:p>
        </w:tc>
        <w:tc>
          <w:tcPr>
            <w:tcW w:w="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2EEE2" w14:textId="77777777" w:rsidR="00F9457C" w:rsidRPr="00F9457C" w:rsidRDefault="00F9457C" w:rsidP="00F9457C">
            <w:pPr>
              <w:spacing w:before="120" w:after="100" w:afterAutospacing="1" w:line="240" w:lineRule="auto"/>
              <w:rPr>
                <w:rFonts w:ascii="Mariupol" w:eastAsia="Times New Roman" w:hAnsi="Mariupol" w:cs="Times New Roman"/>
                <w:color w:val="000000"/>
                <w:lang w:eastAsia="ru-RU"/>
              </w:rPr>
            </w:pPr>
            <w:r w:rsidRPr="00F9457C">
              <w:rPr>
                <w:rFonts w:ascii="Mariupol" w:eastAsia="Times New Roman" w:hAnsi="Mariupol" w:cs="Times New Roman"/>
                <w:color w:val="000000"/>
                <w:lang w:eastAsia="ru-RU"/>
              </w:rPr>
              <w:t>МВД</w:t>
            </w:r>
          </w:p>
        </w:tc>
        <w:tc>
          <w:tcPr>
            <w:tcW w:w="9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35CEC" w14:textId="77777777" w:rsidR="00F9457C" w:rsidRPr="00F9457C" w:rsidRDefault="00F9457C" w:rsidP="00F9457C">
            <w:pPr>
              <w:spacing w:before="120" w:after="100" w:afterAutospacing="1" w:line="240" w:lineRule="auto"/>
              <w:rPr>
                <w:rFonts w:ascii="Mariupol" w:eastAsia="Times New Roman" w:hAnsi="Mariupol" w:cs="Times New Roman"/>
                <w:color w:val="000000"/>
                <w:lang w:eastAsia="ru-RU"/>
              </w:rPr>
            </w:pPr>
            <w:r w:rsidRPr="00F9457C">
              <w:rPr>
                <w:rFonts w:ascii="Mariupol" w:eastAsia="Times New Roman" w:hAnsi="Mariupol" w:cs="Times New Roman"/>
                <w:color w:val="000000"/>
                <w:lang w:eastAsia="ru-RU"/>
              </w:rPr>
              <w:t>ГУВД, УВД, РУ-ГО-РОВД</w:t>
            </w:r>
          </w:p>
        </w:tc>
        <w:tc>
          <w:tcPr>
            <w:tcW w:w="8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0974A" w14:textId="77777777" w:rsidR="00F9457C" w:rsidRPr="00F9457C" w:rsidRDefault="007E1866" w:rsidP="007E1866">
            <w:pPr>
              <w:spacing w:before="120" w:after="100" w:afterAutospacing="1" w:line="240" w:lineRule="auto"/>
              <w:rPr>
                <w:rFonts w:ascii="Mariupol" w:eastAsia="Times New Roman" w:hAnsi="Mariupol" w:cs="Times New Roman"/>
                <w:color w:val="000000"/>
                <w:lang w:eastAsia="ru-RU"/>
              </w:rPr>
            </w:pPr>
            <w:r>
              <w:rPr>
                <w:rFonts w:ascii="Mariupol" w:eastAsia="Times New Roman" w:hAnsi="Mariupol" w:cs="Times New Roman"/>
                <w:color w:val="000000"/>
                <w:lang w:eastAsia="ru-RU"/>
              </w:rPr>
              <w:t>8</w:t>
            </w:r>
            <w:r w:rsidR="00F9457C" w:rsidRPr="00F9457C">
              <w:rPr>
                <w:rFonts w:ascii="Mariupol" w:eastAsia="Times New Roman" w:hAnsi="Mariupol" w:cs="Times New Roman"/>
                <w:color w:val="000000"/>
                <w:lang w:eastAsia="ru-RU"/>
              </w:rPr>
              <w:t xml:space="preserve"> рабочих дней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8A54A" w14:textId="77777777" w:rsidR="00F9457C" w:rsidRPr="00F9457C" w:rsidRDefault="00F9457C" w:rsidP="00F9457C">
            <w:pPr>
              <w:spacing w:before="120" w:after="100" w:afterAutospacing="1" w:line="240" w:lineRule="auto"/>
              <w:rPr>
                <w:rFonts w:ascii="Mariupol" w:eastAsia="Times New Roman" w:hAnsi="Mariupol" w:cs="Times New Roman"/>
                <w:color w:val="000000"/>
                <w:lang w:eastAsia="ru-RU"/>
              </w:rPr>
            </w:pPr>
            <w:r w:rsidRPr="00F9457C">
              <w:rPr>
                <w:rFonts w:ascii="Mariupol" w:eastAsia="Times New Roman" w:hAnsi="Mariupol" w:cs="Times New Roman"/>
                <w:color w:val="000000"/>
                <w:lang w:eastAsia="ru-RU"/>
              </w:rPr>
              <w:t>государственная пошлина и плата за услуги</w:t>
            </w:r>
          </w:p>
        </w:tc>
      </w:tr>
      <w:tr w:rsidR="00F9457C" w:rsidRPr="00F9457C" w14:paraId="5409C53B" w14:textId="77777777" w:rsidTr="003066A9">
        <w:trPr>
          <w:trHeight w:val="240"/>
        </w:trPr>
        <w:tc>
          <w:tcPr>
            <w:tcW w:w="166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0E437" w14:textId="77777777" w:rsidR="00F9457C" w:rsidRPr="00F9457C" w:rsidRDefault="00F9457C" w:rsidP="00F9457C">
            <w:pPr>
              <w:spacing w:before="120" w:after="100" w:afterAutospacing="1" w:line="240" w:lineRule="auto"/>
              <w:rPr>
                <w:rFonts w:ascii="Mariupol" w:eastAsia="Times New Roman" w:hAnsi="Mariupol" w:cs="Times New Roman"/>
                <w:color w:val="000000"/>
                <w:lang w:eastAsia="ru-RU"/>
              </w:rPr>
            </w:pPr>
            <w:r w:rsidRPr="00F9457C">
              <w:rPr>
                <w:rFonts w:ascii="Mariupol" w:eastAsia="Times New Roman" w:hAnsi="Mariupol" w:cs="Times New Roman"/>
                <w:color w:val="000000"/>
                <w:lang w:eastAsia="ru-RU"/>
              </w:rPr>
              <w:t>5.9.2. Внесение изменения в документы, связанные с государственной регистрацией транспортного средства, получение свидетельства о регистрации транспортного средства в случае его утраты либо получение такого свидетельства взамен технического паспорта</w:t>
            </w:r>
          </w:p>
        </w:tc>
        <w:tc>
          <w:tcPr>
            <w:tcW w:w="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00632" w14:textId="77777777" w:rsidR="00F9457C" w:rsidRPr="00F9457C" w:rsidRDefault="00F9457C" w:rsidP="00F9457C">
            <w:pPr>
              <w:spacing w:before="120" w:after="100" w:afterAutospacing="1" w:line="240" w:lineRule="auto"/>
              <w:rPr>
                <w:rFonts w:ascii="Mariupol" w:eastAsia="Times New Roman" w:hAnsi="Mariupol" w:cs="Times New Roman"/>
                <w:color w:val="000000"/>
                <w:lang w:eastAsia="ru-RU"/>
              </w:rPr>
            </w:pPr>
            <w:r w:rsidRPr="00F9457C">
              <w:rPr>
                <w:rFonts w:ascii="Mariupol" w:eastAsia="Times New Roman" w:hAnsi="Mariupol" w:cs="Times New Roman"/>
                <w:color w:val="000000"/>
                <w:lang w:eastAsia="ru-RU"/>
              </w:rPr>
              <w:t>МВД</w:t>
            </w:r>
          </w:p>
        </w:tc>
        <w:tc>
          <w:tcPr>
            <w:tcW w:w="9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A7B83" w14:textId="77777777" w:rsidR="00F9457C" w:rsidRPr="00F9457C" w:rsidRDefault="00F9457C" w:rsidP="00F9457C">
            <w:pPr>
              <w:spacing w:before="120" w:after="100" w:afterAutospacing="1" w:line="240" w:lineRule="auto"/>
              <w:rPr>
                <w:rFonts w:ascii="Mariupol" w:eastAsia="Times New Roman" w:hAnsi="Mariupol" w:cs="Times New Roman"/>
                <w:color w:val="000000"/>
                <w:lang w:eastAsia="ru-RU"/>
              </w:rPr>
            </w:pPr>
            <w:r w:rsidRPr="00F9457C">
              <w:rPr>
                <w:rFonts w:ascii="Mariupol" w:eastAsia="Times New Roman" w:hAnsi="Mariupol" w:cs="Times New Roman"/>
                <w:color w:val="000000"/>
                <w:lang w:eastAsia="ru-RU"/>
              </w:rPr>
              <w:t>ГУВД, УВД, РУ-ГО-РОВД</w:t>
            </w:r>
          </w:p>
        </w:tc>
        <w:tc>
          <w:tcPr>
            <w:tcW w:w="8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13825" w14:textId="77777777" w:rsidR="00F9457C" w:rsidRPr="00F9457C" w:rsidRDefault="007E1866" w:rsidP="00F9457C">
            <w:pPr>
              <w:spacing w:before="120" w:after="100" w:afterAutospacing="1" w:line="240" w:lineRule="auto"/>
              <w:rPr>
                <w:rFonts w:ascii="Mariupol" w:eastAsia="Times New Roman" w:hAnsi="Mariupol" w:cs="Times New Roman"/>
                <w:color w:val="000000"/>
                <w:lang w:eastAsia="ru-RU"/>
              </w:rPr>
            </w:pPr>
            <w:r>
              <w:rPr>
                <w:rFonts w:ascii="Mariupol" w:eastAsia="Times New Roman" w:hAnsi="Mariupol" w:cs="Times New Roman"/>
                <w:color w:val="000000"/>
                <w:lang w:eastAsia="ru-RU"/>
              </w:rPr>
              <w:t>8</w:t>
            </w:r>
            <w:r w:rsidR="00F9457C" w:rsidRPr="00F9457C">
              <w:rPr>
                <w:rFonts w:ascii="Mariupol" w:eastAsia="Times New Roman" w:hAnsi="Mariupol" w:cs="Times New Roman"/>
                <w:color w:val="000000"/>
                <w:lang w:eastAsia="ru-RU"/>
              </w:rPr>
              <w:t xml:space="preserve"> рабочих дней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397F8" w14:textId="77777777" w:rsidR="00F9457C" w:rsidRPr="00F9457C" w:rsidRDefault="00F9457C" w:rsidP="00F9457C">
            <w:pPr>
              <w:spacing w:before="120" w:after="100" w:afterAutospacing="1" w:line="240" w:lineRule="auto"/>
              <w:rPr>
                <w:rFonts w:ascii="Mariupol" w:eastAsia="Times New Roman" w:hAnsi="Mariupol" w:cs="Times New Roman"/>
                <w:color w:val="000000"/>
                <w:lang w:eastAsia="ru-RU"/>
              </w:rPr>
            </w:pPr>
            <w:r w:rsidRPr="00F9457C">
              <w:rPr>
                <w:rFonts w:ascii="Mariupol" w:eastAsia="Times New Roman" w:hAnsi="Mariupol" w:cs="Times New Roman"/>
                <w:color w:val="000000"/>
                <w:lang w:eastAsia="ru-RU"/>
              </w:rPr>
              <w:t>государственная пошлина и плата за услуги</w:t>
            </w:r>
          </w:p>
        </w:tc>
      </w:tr>
      <w:tr w:rsidR="00F9457C" w:rsidRPr="00F9457C" w14:paraId="4349889B" w14:textId="77777777" w:rsidTr="003066A9">
        <w:trPr>
          <w:trHeight w:val="240"/>
        </w:trPr>
        <w:tc>
          <w:tcPr>
            <w:tcW w:w="166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054DC" w14:textId="77777777" w:rsidR="00F9457C" w:rsidRPr="00F9457C" w:rsidRDefault="00F9457C" w:rsidP="00F9457C">
            <w:pPr>
              <w:spacing w:before="120" w:after="100" w:afterAutospacing="1" w:line="240" w:lineRule="auto"/>
              <w:rPr>
                <w:rFonts w:ascii="Mariupol" w:eastAsia="Times New Roman" w:hAnsi="Mariupol" w:cs="Times New Roman"/>
                <w:color w:val="000000"/>
                <w:lang w:eastAsia="ru-RU"/>
              </w:rPr>
            </w:pPr>
            <w:r w:rsidRPr="00F9457C">
              <w:rPr>
                <w:rFonts w:ascii="Mariupol" w:eastAsia="Times New Roman" w:hAnsi="Mariupol" w:cs="Times New Roman"/>
                <w:color w:val="000000"/>
                <w:lang w:eastAsia="ru-RU"/>
              </w:rPr>
              <w:t>5.9.3. Снятие транспортного средства с учета</w:t>
            </w:r>
          </w:p>
        </w:tc>
        <w:tc>
          <w:tcPr>
            <w:tcW w:w="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42907" w14:textId="77777777" w:rsidR="00F9457C" w:rsidRPr="00F9457C" w:rsidRDefault="00F9457C" w:rsidP="00F9457C">
            <w:pPr>
              <w:spacing w:before="120" w:after="100" w:afterAutospacing="1" w:line="240" w:lineRule="auto"/>
              <w:rPr>
                <w:rFonts w:ascii="Mariupol" w:eastAsia="Times New Roman" w:hAnsi="Mariupol" w:cs="Times New Roman"/>
                <w:color w:val="000000"/>
                <w:lang w:eastAsia="ru-RU"/>
              </w:rPr>
            </w:pPr>
            <w:r w:rsidRPr="00F9457C">
              <w:rPr>
                <w:rFonts w:ascii="Mariupol" w:eastAsia="Times New Roman" w:hAnsi="Mariupol" w:cs="Times New Roman"/>
                <w:color w:val="000000"/>
                <w:lang w:eastAsia="ru-RU"/>
              </w:rPr>
              <w:t>МВД</w:t>
            </w:r>
          </w:p>
        </w:tc>
        <w:tc>
          <w:tcPr>
            <w:tcW w:w="9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6D8B8" w14:textId="77777777" w:rsidR="00F9457C" w:rsidRPr="00F9457C" w:rsidRDefault="00F9457C" w:rsidP="00F9457C">
            <w:pPr>
              <w:spacing w:before="120" w:after="100" w:afterAutospacing="1" w:line="240" w:lineRule="auto"/>
              <w:rPr>
                <w:rFonts w:ascii="Mariupol" w:eastAsia="Times New Roman" w:hAnsi="Mariupol" w:cs="Times New Roman"/>
                <w:color w:val="000000"/>
                <w:lang w:eastAsia="ru-RU"/>
              </w:rPr>
            </w:pPr>
            <w:r w:rsidRPr="00F9457C">
              <w:rPr>
                <w:rFonts w:ascii="Mariupol" w:eastAsia="Times New Roman" w:hAnsi="Mariupol" w:cs="Times New Roman"/>
                <w:color w:val="000000"/>
                <w:lang w:eastAsia="ru-RU"/>
              </w:rPr>
              <w:t>ГУВД, УВД, РУ-ГО-РОВД</w:t>
            </w:r>
          </w:p>
        </w:tc>
        <w:tc>
          <w:tcPr>
            <w:tcW w:w="8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4E942" w14:textId="77777777" w:rsidR="00F9457C" w:rsidRPr="00F9457C" w:rsidRDefault="007E1866" w:rsidP="00F9457C">
            <w:pPr>
              <w:spacing w:before="120" w:after="100" w:afterAutospacing="1" w:line="240" w:lineRule="auto"/>
              <w:rPr>
                <w:rFonts w:ascii="Mariupol" w:eastAsia="Times New Roman" w:hAnsi="Mariupol" w:cs="Times New Roman"/>
                <w:color w:val="000000"/>
                <w:lang w:eastAsia="ru-RU"/>
              </w:rPr>
            </w:pPr>
            <w:r>
              <w:rPr>
                <w:rFonts w:ascii="Mariupol" w:eastAsia="Times New Roman" w:hAnsi="Mariupol" w:cs="Times New Roman"/>
                <w:color w:val="000000"/>
                <w:lang w:eastAsia="ru-RU"/>
              </w:rPr>
              <w:t>8</w:t>
            </w:r>
            <w:r w:rsidR="00F9457C" w:rsidRPr="00F9457C">
              <w:rPr>
                <w:rFonts w:ascii="Mariupol" w:eastAsia="Times New Roman" w:hAnsi="Mariupol" w:cs="Times New Roman"/>
                <w:color w:val="000000"/>
                <w:lang w:eastAsia="ru-RU"/>
              </w:rPr>
              <w:t xml:space="preserve"> рабочих дней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5375C" w14:textId="77777777" w:rsidR="00F9457C" w:rsidRPr="00F9457C" w:rsidRDefault="00F9457C" w:rsidP="00F9457C">
            <w:pPr>
              <w:spacing w:before="120" w:after="100" w:afterAutospacing="1" w:line="240" w:lineRule="auto"/>
              <w:rPr>
                <w:rFonts w:ascii="Mariupol" w:eastAsia="Times New Roman" w:hAnsi="Mariupol" w:cs="Times New Roman"/>
                <w:color w:val="000000"/>
                <w:lang w:eastAsia="ru-RU"/>
              </w:rPr>
            </w:pPr>
            <w:r w:rsidRPr="00F9457C">
              <w:rPr>
                <w:rFonts w:ascii="Mariupol" w:eastAsia="Times New Roman" w:hAnsi="Mariupol" w:cs="Times New Roman"/>
                <w:color w:val="000000"/>
                <w:lang w:eastAsia="ru-RU"/>
              </w:rPr>
              <w:t>государственная пошлина</w:t>
            </w:r>
          </w:p>
        </w:tc>
      </w:tr>
    </w:tbl>
    <w:p w14:paraId="770A8762" w14:textId="77777777" w:rsidR="00F9457C" w:rsidRDefault="00F9457C" w:rsidP="00A3426B"/>
    <w:sectPr w:rsidR="00F9457C" w:rsidSect="00A3426B">
      <w:pgSz w:w="11906" w:h="16838"/>
      <w:pgMar w:top="851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riupol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E4"/>
    <w:rsid w:val="003066A9"/>
    <w:rsid w:val="005A1DE4"/>
    <w:rsid w:val="0060476F"/>
    <w:rsid w:val="007E1866"/>
    <w:rsid w:val="00A3426B"/>
    <w:rsid w:val="00CB5ABB"/>
    <w:rsid w:val="00E84B7D"/>
    <w:rsid w:val="00F9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2050"/>
  <w15:docId w15:val="{9DE234C9-3255-4370-8428-F6C5C1BE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57C"/>
    <w:rPr>
      <w:strike w:val="0"/>
      <w:dstrike w:val="0"/>
      <w:color w:val="000CFF"/>
      <w:u w:val="none"/>
      <w:effect w:val="none"/>
    </w:rPr>
  </w:style>
  <w:style w:type="paragraph" w:customStyle="1" w:styleId="titlencpi">
    <w:name w:val="titlencpi"/>
    <w:basedOn w:val="a"/>
    <w:rsid w:val="00F9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9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F9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9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9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F9457C"/>
  </w:style>
  <w:style w:type="character" w:customStyle="1" w:styleId="number">
    <w:name w:val="number"/>
    <w:basedOn w:val="a0"/>
    <w:rsid w:val="00F9457C"/>
  </w:style>
  <w:style w:type="character" w:customStyle="1" w:styleId="name">
    <w:name w:val="name"/>
    <w:basedOn w:val="a0"/>
    <w:rsid w:val="00F9457C"/>
  </w:style>
  <w:style w:type="character" w:customStyle="1" w:styleId="promulgator">
    <w:name w:val="promulgator"/>
    <w:basedOn w:val="a0"/>
    <w:rsid w:val="00F9457C"/>
  </w:style>
  <w:style w:type="character" w:customStyle="1" w:styleId="post">
    <w:name w:val="post"/>
    <w:basedOn w:val="a0"/>
    <w:rsid w:val="00F9457C"/>
  </w:style>
  <w:style w:type="character" w:customStyle="1" w:styleId="pers">
    <w:name w:val="pers"/>
    <w:basedOn w:val="a0"/>
    <w:rsid w:val="00F9457C"/>
  </w:style>
  <w:style w:type="paragraph" w:customStyle="1" w:styleId="table10">
    <w:name w:val="table10"/>
    <w:basedOn w:val="a"/>
    <w:rsid w:val="00F9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F9457C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F9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F9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4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4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448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49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322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c221005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talonline.by/document/?regnum=c2210054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alonline.by/document/?regnum=c2210054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talonline.by/webnpa/text.asp?RN=P32100240" TargetMode="External"/><Relationship Id="rId10" Type="http://schemas.openxmlformats.org/officeDocument/2006/relationships/hyperlink" Target="https://etalonline.by/document/?regnum=c22100548" TargetMode="External"/><Relationship Id="rId4" Type="http://schemas.openxmlformats.org/officeDocument/2006/relationships/hyperlink" Target="https://etalonline.by/webnpa/text.asp?RN=P32100240" TargetMode="External"/><Relationship Id="rId9" Type="http://schemas.openxmlformats.org/officeDocument/2006/relationships/hyperlink" Target="https://etalonline.by/document/?regnum=c22100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Волшебница</dc:creator>
  <cp:lastModifiedBy>Ideol2</cp:lastModifiedBy>
  <cp:revision>2</cp:revision>
  <cp:lastPrinted>2022-06-03T07:07:00Z</cp:lastPrinted>
  <dcterms:created xsi:type="dcterms:W3CDTF">2022-09-23T05:11:00Z</dcterms:created>
  <dcterms:modified xsi:type="dcterms:W3CDTF">2022-09-23T05:11:00Z</dcterms:modified>
</cp:coreProperties>
</file>