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599E0" w14:textId="5D18F140" w:rsidR="00637B77" w:rsidRDefault="00637B77" w:rsidP="00042AF9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E27F2A">
        <w:rPr>
          <w:rFonts w:ascii="Times New Roman" w:hAnsi="Times New Roman" w:cs="Times New Roman"/>
          <w:sz w:val="30"/>
          <w:szCs w:val="30"/>
          <w:lang w:val="ru-RU"/>
        </w:rPr>
        <w:t xml:space="preserve">Сведения о прямой </w:t>
      </w:r>
      <w:proofErr w:type="gramStart"/>
      <w:r w:rsidRPr="00E27F2A">
        <w:rPr>
          <w:rFonts w:ascii="Times New Roman" w:hAnsi="Times New Roman" w:cs="Times New Roman"/>
          <w:sz w:val="30"/>
          <w:szCs w:val="30"/>
          <w:lang w:val="ru-RU"/>
        </w:rPr>
        <w:t>продаже  жил</w:t>
      </w:r>
      <w:r w:rsidR="004A1BE8">
        <w:rPr>
          <w:rFonts w:ascii="Times New Roman" w:hAnsi="Times New Roman" w:cs="Times New Roman"/>
          <w:sz w:val="30"/>
          <w:szCs w:val="30"/>
          <w:lang w:val="ru-RU"/>
        </w:rPr>
        <w:t>ого</w:t>
      </w:r>
      <w:proofErr w:type="gramEnd"/>
      <w:r w:rsidRPr="00E27F2A">
        <w:rPr>
          <w:rFonts w:ascii="Times New Roman" w:hAnsi="Times New Roman" w:cs="Times New Roman"/>
          <w:sz w:val="30"/>
          <w:szCs w:val="30"/>
          <w:lang w:val="ru-RU"/>
        </w:rPr>
        <w:t xml:space="preserve"> дом</w:t>
      </w:r>
      <w:r w:rsidR="004A1BE8">
        <w:rPr>
          <w:rFonts w:ascii="Times New Roman" w:hAnsi="Times New Roman" w:cs="Times New Roman"/>
          <w:sz w:val="30"/>
          <w:szCs w:val="30"/>
          <w:lang w:val="ru-RU"/>
        </w:rPr>
        <w:t>а</w:t>
      </w:r>
      <w:r>
        <w:rPr>
          <w:rFonts w:ascii="Times New Roman" w:hAnsi="Times New Roman" w:cs="Times New Roman"/>
          <w:sz w:val="30"/>
          <w:szCs w:val="30"/>
          <w:lang w:val="ru-RU"/>
        </w:rPr>
        <w:t>, признан</w:t>
      </w:r>
      <w:r w:rsidR="00745259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4A1BE8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2B108C">
        <w:rPr>
          <w:rFonts w:ascii="Times New Roman" w:hAnsi="Times New Roman" w:cs="Times New Roman"/>
          <w:sz w:val="30"/>
          <w:szCs w:val="30"/>
          <w:lang w:val="ru-RU"/>
        </w:rPr>
        <w:t xml:space="preserve"> в судебном порядке </w:t>
      </w:r>
      <w:r w:rsidR="00042AF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61C4A">
        <w:rPr>
          <w:rFonts w:ascii="Times New Roman" w:hAnsi="Times New Roman" w:cs="Times New Roman"/>
          <w:sz w:val="30"/>
          <w:szCs w:val="30"/>
          <w:lang w:val="ru-RU"/>
        </w:rPr>
        <w:t>выморочным наследством</w:t>
      </w:r>
      <w:r w:rsidR="00745259">
        <w:rPr>
          <w:rFonts w:ascii="Times New Roman" w:hAnsi="Times New Roman" w:cs="Times New Roman"/>
          <w:sz w:val="30"/>
          <w:szCs w:val="30"/>
          <w:lang w:val="ru-RU"/>
        </w:rPr>
        <w:t xml:space="preserve">  и переданным в собственность </w:t>
      </w:r>
      <w:proofErr w:type="spellStart"/>
      <w:r w:rsidR="002568E5">
        <w:rPr>
          <w:rFonts w:ascii="Times New Roman" w:hAnsi="Times New Roman" w:cs="Times New Roman"/>
          <w:sz w:val="30"/>
          <w:szCs w:val="30"/>
          <w:lang w:val="ru-RU"/>
        </w:rPr>
        <w:t>Петревичского</w:t>
      </w:r>
      <w:proofErr w:type="spellEnd"/>
      <w:r w:rsidR="002568E5">
        <w:rPr>
          <w:rFonts w:ascii="Times New Roman" w:hAnsi="Times New Roman" w:cs="Times New Roman"/>
          <w:sz w:val="30"/>
          <w:szCs w:val="30"/>
          <w:lang w:val="ru-RU"/>
        </w:rPr>
        <w:t xml:space="preserve"> сельсовета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637B77" w:rsidRPr="00552543" w14:paraId="2FB08AE0" w14:textId="77777777" w:rsidTr="002B108C">
        <w:tc>
          <w:tcPr>
            <w:tcW w:w="4106" w:type="dxa"/>
          </w:tcPr>
          <w:p w14:paraId="4BCD0B4E" w14:textId="77777777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Продавец</w:t>
            </w:r>
          </w:p>
        </w:tc>
        <w:tc>
          <w:tcPr>
            <w:tcW w:w="5812" w:type="dxa"/>
          </w:tcPr>
          <w:p w14:paraId="14377C84" w14:textId="77777777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Петревичский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сельский исполнительный комитет</w:t>
            </w:r>
          </w:p>
        </w:tc>
      </w:tr>
      <w:tr w:rsidR="00637B77" w:rsidRPr="00552543" w14:paraId="2462238A" w14:textId="77777777" w:rsidTr="002B108C">
        <w:tc>
          <w:tcPr>
            <w:tcW w:w="4106" w:type="dxa"/>
          </w:tcPr>
          <w:p w14:paraId="22CC92B0" w14:textId="1BCF83E1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и номер контактного телефона местного исполнительного и распорядительного органа</w:t>
            </w:r>
            <w:r w:rsidR="002B1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812" w:type="dxa"/>
          </w:tcPr>
          <w:p w14:paraId="1D241F37" w14:textId="273095DE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 Маяковского, 39, 231412, 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Петревичи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Новогрудский</w:t>
            </w:r>
            <w:proofErr w:type="spellEnd"/>
            <w:proofErr w:type="gram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  Гродненская область.</w:t>
            </w:r>
          </w:p>
          <w:p w14:paraId="0DCE3A14" w14:textId="1E763F9E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</w:t>
            </w:r>
            <w:r w:rsidR="002B1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/факс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(01597) 60811; </w:t>
            </w:r>
            <w:r w:rsidR="002B1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60813;60810</w:t>
            </w:r>
          </w:p>
          <w:p w14:paraId="3B96D47A" w14:textId="77777777" w:rsidR="00637B77" w:rsidRPr="00552543" w:rsidRDefault="00637B77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почта: 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petrevichisik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novogrudok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637B77" w:rsidRPr="00552543" w14:paraId="11151207" w14:textId="77777777" w:rsidTr="002B108C">
        <w:tc>
          <w:tcPr>
            <w:tcW w:w="4106" w:type="dxa"/>
          </w:tcPr>
          <w:p w14:paraId="63FA2917" w14:textId="5D36120A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и характеристики жилого  дома (назначение, площадь, этажность, включая подземную, материал стен, степень износа и прочее), его составные части и принадлежности (хозяйственные и иные постройки), степень их износа,  а в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отношении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зарегистрированных в регистре недвижимости объектов – также инвентарный номер;</w:t>
            </w:r>
          </w:p>
        </w:tc>
        <w:tc>
          <w:tcPr>
            <w:tcW w:w="5812" w:type="dxa"/>
          </w:tcPr>
          <w:p w14:paraId="0F074DE5" w14:textId="5EFD24FB" w:rsidR="00637B77" w:rsidRDefault="00637B77" w:rsidP="00E7638E">
            <w:pPr>
              <w:pStyle w:val="a4"/>
              <w:ind w:left="-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0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Гродненская область, </w:t>
            </w:r>
            <w:proofErr w:type="spellStart"/>
            <w:r w:rsidRPr="00C50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Новогрудский</w:t>
            </w:r>
            <w:proofErr w:type="spellEnd"/>
            <w:r w:rsidR="00E763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</w:t>
            </w:r>
          </w:p>
          <w:p w14:paraId="1B728342" w14:textId="04DBE693" w:rsidR="00637B77" w:rsidRPr="002B108C" w:rsidRDefault="00637B77" w:rsidP="00E7638E">
            <w:pPr>
              <w:ind w:left="-10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50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Петревичский</w:t>
            </w:r>
            <w:proofErr w:type="spellEnd"/>
            <w:r w:rsidRPr="00C50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50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сельсовет</w:t>
            </w:r>
            <w:r w:rsidR="00761C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EC4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</w:t>
            </w:r>
            <w:proofErr w:type="gramEnd"/>
            <w:r w:rsidR="004A1B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B10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Кривоногово</w:t>
            </w:r>
            <w:proofErr w:type="spellEnd"/>
            <w:r w:rsidR="002B10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д.29,  </w:t>
            </w: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одноквартирный жилой дом, одноэтажный, деревянный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42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C4D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хозяйственными постройками;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C503F5C" w14:textId="77777777" w:rsidR="00EC4DF2" w:rsidRDefault="00EC4DF2" w:rsidP="00EC4DF2">
            <w:pPr>
              <w:pStyle w:val="a4"/>
              <w:ind w:left="-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0AB02B" w14:textId="29F13328" w:rsidR="00637B77" w:rsidRPr="00DC5883" w:rsidRDefault="00EC4DF2" w:rsidP="00EC4DF2">
            <w:pPr>
              <w:ind w:left="-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7B77" w:rsidRPr="00552543" w14:paraId="2C7454C7" w14:textId="77777777" w:rsidTr="002B108C">
        <w:tc>
          <w:tcPr>
            <w:tcW w:w="4106" w:type="dxa"/>
          </w:tcPr>
          <w:p w14:paraId="7061570E" w14:textId="3A0947DC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   жилого дома</w:t>
            </w:r>
          </w:p>
        </w:tc>
        <w:tc>
          <w:tcPr>
            <w:tcW w:w="5812" w:type="dxa"/>
          </w:tcPr>
          <w:p w14:paraId="61559CFC" w14:textId="607E4D56" w:rsidR="00637B77" w:rsidRPr="00552543" w:rsidRDefault="002B108C" w:rsidP="00231C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базовая величина</w:t>
            </w:r>
          </w:p>
        </w:tc>
      </w:tr>
      <w:tr w:rsidR="00637B77" w:rsidRPr="00552543" w14:paraId="23B0A15B" w14:textId="77777777" w:rsidTr="002B108C">
        <w:tc>
          <w:tcPr>
            <w:tcW w:w="4106" w:type="dxa"/>
          </w:tcPr>
          <w:p w14:paraId="05E518FC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Кадастровый номер и адрес земельного участка, его площадь и целевое назначение (если создание земельного участка зарегистрировано в регистре недвижимости);</w:t>
            </w:r>
          </w:p>
        </w:tc>
        <w:tc>
          <w:tcPr>
            <w:tcW w:w="5812" w:type="dxa"/>
          </w:tcPr>
          <w:p w14:paraId="40FC21FC" w14:textId="517D2E03" w:rsidR="00637B77" w:rsidRPr="00E7638E" w:rsidRDefault="00BD3183" w:rsidP="0074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едином государственном регистре недвижимого имущества, прав на него и сделок с ним</w:t>
            </w:r>
            <w:r w:rsidR="00745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вышеуказанн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</w:t>
            </w:r>
            <w:r w:rsidR="00745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домовладени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745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сведения 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капитальном строении </w:t>
            </w:r>
            <w:r w:rsidR="00761C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4A1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земельном участке отсутствуют.</w:t>
            </w:r>
          </w:p>
        </w:tc>
      </w:tr>
      <w:tr w:rsidR="00637B77" w:rsidRPr="00552543" w14:paraId="4E6EFC72" w14:textId="77777777" w:rsidTr="002B108C">
        <w:tc>
          <w:tcPr>
            <w:tcW w:w="4106" w:type="dxa"/>
          </w:tcPr>
          <w:p w14:paraId="4A2AED9C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документов, которые необходимо представить претенденту на покупку, и срок их представления;</w:t>
            </w:r>
          </w:p>
        </w:tc>
        <w:tc>
          <w:tcPr>
            <w:tcW w:w="5812" w:type="dxa"/>
          </w:tcPr>
          <w:p w14:paraId="6BEA536F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Претендентом на покупку </w:t>
            </w:r>
            <w:proofErr w:type="gram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указанного  жилого</w:t>
            </w:r>
            <w:proofErr w:type="gram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дома до истечения 30 календарных дней со дня опубликования настоящих сведений предоставляются лично либо через своего представителя  в 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Петревичский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сельский исполнительный комитет следующие документы:</w:t>
            </w:r>
          </w:p>
          <w:p w14:paraId="178FBA65" w14:textId="1EE5A925" w:rsidR="00637B77" w:rsidRPr="00552543" w:rsidRDefault="002B108C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637B77"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аявка на покупку пустующего жилого дома по форме, установленной Государственным комитетом по имуществу;</w:t>
            </w:r>
          </w:p>
          <w:p w14:paraId="7FEE6BE9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78AEC4D3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представителем гражданина- доверенность;</w:t>
            </w:r>
          </w:p>
          <w:p w14:paraId="63C1C42B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индивидуальным предпринимателем – копия свидетельства о государственной регистрации </w:t>
            </w:r>
            <w:proofErr w:type="gram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 нотариального</w:t>
            </w:r>
            <w:proofErr w:type="gram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засвидетельствования;</w:t>
            </w:r>
          </w:p>
          <w:p w14:paraId="1B8F86A8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представителем или уполномоченным должностным лицом юридического </w:t>
            </w:r>
            <w:proofErr w:type="gram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  Республики</w:t>
            </w:r>
            <w:proofErr w:type="gram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6C2D971F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течении года до подачи заявки)  либо иное эквивалентное доказательство юридического статуса  в соответствии 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</w:t>
            </w:r>
            <w:proofErr w:type="spellStart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кредитно</w:t>
            </w:r>
            <w:proofErr w:type="spellEnd"/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C0B7407" w14:textId="77777777" w:rsidR="00637B77" w:rsidRPr="00552543" w:rsidRDefault="00637B77" w:rsidP="00231C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2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1452083B" w14:textId="77777777" w:rsidR="00177409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Продажа производится в соответствии с Указом Президента Республики Беларусь от 24 марта 2021 г. №116 «Об отчуждении жилых в сельской местности и совершенствовании работы с пустующими домами».</w:t>
      </w:r>
    </w:p>
    <w:p w14:paraId="19AAF792" w14:textId="32BCE961" w:rsidR="002568E5" w:rsidRDefault="002568E5" w:rsidP="001774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Продажа производится без проведения аукциона. </w:t>
      </w:r>
      <w:bookmarkStart w:id="0" w:name="_GoBack"/>
      <w:bookmarkEnd w:id="0"/>
    </w:p>
    <w:p w14:paraId="6FA31E27" w14:textId="77777777" w:rsidR="00637B77" w:rsidRDefault="00637B77" w:rsidP="00637B7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поступления двух и более заявок от претендентов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покупку  жилого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дома, признанным выморочным его продажа будет осуществляться по результатам аукциона. </w:t>
      </w:r>
    </w:p>
    <w:sectPr w:rsidR="00637B77" w:rsidSect="00552543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C6698"/>
    <w:multiLevelType w:val="hybridMultilevel"/>
    <w:tmpl w:val="1414A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96"/>
    <w:rsid w:val="00042AF9"/>
    <w:rsid w:val="00177409"/>
    <w:rsid w:val="00246D65"/>
    <w:rsid w:val="002568E5"/>
    <w:rsid w:val="002B108C"/>
    <w:rsid w:val="00417858"/>
    <w:rsid w:val="004A1BE8"/>
    <w:rsid w:val="00637B77"/>
    <w:rsid w:val="00745259"/>
    <w:rsid w:val="00761C4A"/>
    <w:rsid w:val="00945E6C"/>
    <w:rsid w:val="00A525AF"/>
    <w:rsid w:val="00B913DA"/>
    <w:rsid w:val="00BD3183"/>
    <w:rsid w:val="00E7638E"/>
    <w:rsid w:val="00EC4DF2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335E"/>
  <w15:chartTrackingRefBased/>
  <w15:docId w15:val="{B7816604-0F1D-47CE-9BA7-D2897C0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2023-06-06T13:20:00Z</dcterms:created>
  <dcterms:modified xsi:type="dcterms:W3CDTF">2026-06-23T08:52:00Z</dcterms:modified>
</cp:coreProperties>
</file>