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BC09" w14:textId="6DA99801" w:rsidR="00413AFC" w:rsidRDefault="008A0D5B">
      <w:hyperlink r:id="rId5" w:history="1">
        <w:r w:rsidR="00413AFC">
          <w:rPr>
            <w:rStyle w:val="a3"/>
          </w:rPr>
          <w:t xml:space="preserve">О проведении открытого конкурсного отбора проектов для финансирования с привлечением средств инновационного фонда Гродненского облисполкома в 2024 году | </w:t>
        </w:r>
        <w:bookmarkStart w:id="0" w:name="_GoBack"/>
        <w:bookmarkEnd w:id="0"/>
        <w:r w:rsidR="00413AFC">
          <w:rPr>
            <w:rStyle w:val="a3"/>
          </w:rPr>
          <w:t xml:space="preserve"> (grodno-region.by)</w:t>
        </w:r>
      </w:hyperlink>
    </w:p>
    <w:sectPr w:rsidR="00413AFC" w:rsidSect="009C21F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29"/>
    <w:rsid w:val="003E7729"/>
    <w:rsid w:val="00413AFC"/>
    <w:rsid w:val="00824882"/>
    <w:rsid w:val="008A0D5B"/>
    <w:rsid w:val="00963171"/>
    <w:rsid w:val="009C21F6"/>
    <w:rsid w:val="00E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A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.grodno-region.by/ru/news-right/o-provedenii-otkrytogo-konkursnogo-otbora-proektov-dlja-finansirovanija-s-privlecheniem-sredstv-innovatsionnogo-fonda-grodnenskogo-oblispolkoma-v-2024-godu_i_24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Econ612</dc:creator>
  <cp:keywords/>
  <dc:description/>
  <cp:lastModifiedBy>Ideol5</cp:lastModifiedBy>
  <cp:revision>4</cp:revision>
  <dcterms:created xsi:type="dcterms:W3CDTF">2023-06-12T09:34:00Z</dcterms:created>
  <dcterms:modified xsi:type="dcterms:W3CDTF">2023-06-12T10:52:00Z</dcterms:modified>
</cp:coreProperties>
</file>