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F6B" w:rsidRPr="00B61F6B" w:rsidRDefault="00B61F6B" w:rsidP="00B61F6B">
      <w:pPr>
        <w:pStyle w:val="point"/>
        <w:shd w:val="clear" w:color="auto" w:fill="FFFFFF"/>
        <w:spacing w:before="160" w:beforeAutospacing="0" w:after="160" w:afterAutospacing="0"/>
        <w:ind w:firstLine="567"/>
        <w:jc w:val="both"/>
        <w:rPr>
          <w:color w:val="000000"/>
          <w:lang w:val="ru-RU"/>
        </w:rPr>
      </w:pPr>
      <w:r w:rsidRPr="00B61F6B">
        <w:rPr>
          <w:color w:val="000000"/>
          <w:lang w:val="ru-RU"/>
        </w:rPr>
        <w:t>10.</w:t>
      </w:r>
      <w:r>
        <w:rPr>
          <w:color w:val="000000"/>
        </w:rPr>
        <w:t> </w:t>
      </w:r>
      <w:r w:rsidRPr="00B61F6B">
        <w:rPr>
          <w:color w:val="000000"/>
          <w:lang w:val="ru-RU"/>
        </w:rPr>
        <w:t>Освобождаются от государственной пошлины при совершении иных юридически значимых действий:</w:t>
      </w:r>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r w:rsidRPr="00B61F6B">
        <w:rPr>
          <w:color w:val="000000"/>
          <w:lang w:val="ru-RU"/>
        </w:rPr>
        <w:t>10.1.</w:t>
      </w:r>
      <w:r>
        <w:rPr>
          <w:color w:val="000000"/>
        </w:rPr>
        <w:t> </w:t>
      </w:r>
      <w:r w:rsidRPr="00B61F6B">
        <w:rPr>
          <w:color w:val="000000"/>
          <w:lang w:val="ru-RU"/>
        </w:rPr>
        <w:t>коммерческая организация, создаваемая в виде открытого акционерного общества в процессе разгосударствления и приватизации государственной собственности за ее государственную регистрацию;</w:t>
      </w:r>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bookmarkStart w:id="0" w:name="a10121"/>
      <w:bookmarkEnd w:id="0"/>
      <w:proofErr w:type="gramStart"/>
      <w:r w:rsidRPr="00B61F6B">
        <w:rPr>
          <w:color w:val="000000"/>
          <w:lang w:val="ru-RU"/>
        </w:rPr>
        <w:t>10.2.</w:t>
      </w:r>
      <w:r>
        <w:rPr>
          <w:color w:val="000000"/>
        </w:rPr>
        <w:t> </w:t>
      </w:r>
      <w:r w:rsidRPr="00B61F6B">
        <w:rPr>
          <w:color w:val="000000"/>
          <w:lang w:val="ru-RU"/>
        </w:rPr>
        <w:t>физическое лицо, состоящее на учете в органе по труду, занятости и социальной защите в качестве безработного, физическое лицо, получающее в дневной форме получения образования общее среднее, специальное, профессионально-техническое, среднее специальное, высшее образование, физическое лицо, получившее в дневной форме получения образования указанное образование, в течение года после его получения, за его государственную регистрацию в качестве индивидуального предпринимателя;</w:t>
      </w:r>
      <w:proofErr w:type="gramEnd"/>
    </w:p>
    <w:p w:rsidR="00B61F6B" w:rsidRDefault="00B61F6B" w:rsidP="00B61F6B">
      <w:pPr>
        <w:pStyle w:val="underpoint"/>
        <w:shd w:val="clear" w:color="auto" w:fill="FFFFFF"/>
        <w:spacing w:before="160" w:beforeAutospacing="0" w:after="160" w:afterAutospacing="0"/>
        <w:ind w:firstLine="567"/>
        <w:jc w:val="both"/>
        <w:rPr>
          <w:color w:val="000000"/>
          <w:lang w:val="ru-RU"/>
        </w:rPr>
      </w:pPr>
      <w:bookmarkStart w:id="1" w:name="a10602"/>
      <w:bookmarkEnd w:id="1"/>
      <w:r w:rsidRPr="00B61F6B">
        <w:rPr>
          <w:color w:val="000000"/>
          <w:lang w:val="ru-RU"/>
        </w:rPr>
        <w:t>10.3.</w:t>
      </w:r>
      <w:r>
        <w:rPr>
          <w:color w:val="000000"/>
        </w:rPr>
        <w:t> </w:t>
      </w:r>
      <w:r w:rsidRPr="00B61F6B">
        <w:rPr>
          <w:color w:val="000000"/>
          <w:lang w:val="ru-RU"/>
        </w:rPr>
        <w:t>организации и физические лица за государственную регистрацию субъектов хозяйствования в случае представления в регистрирующий орган документов в электронном виде посредством веб-портала Единого государственного</w:t>
      </w:r>
      <w:r>
        <w:rPr>
          <w:color w:val="000000"/>
        </w:rPr>
        <w:t> </w:t>
      </w:r>
      <w:hyperlink r:id="rId5" w:anchor="a14" w:tooltip="Полезные ссылки" w:history="1">
        <w:r w:rsidRPr="00B61F6B">
          <w:rPr>
            <w:rStyle w:val="a3"/>
            <w:lang w:val="ru-RU"/>
          </w:rPr>
          <w:t>регистра</w:t>
        </w:r>
      </w:hyperlink>
      <w:r>
        <w:rPr>
          <w:color w:val="000000"/>
        </w:rPr>
        <w:t> </w:t>
      </w:r>
      <w:r w:rsidRPr="00B61F6B">
        <w:rPr>
          <w:color w:val="000000"/>
          <w:lang w:val="ru-RU"/>
        </w:rPr>
        <w:t>юридических лиц и индивидуальных предпринимателей;</w:t>
      </w:r>
    </w:p>
    <w:p w:rsidR="0056182F" w:rsidRPr="0056182F" w:rsidRDefault="0056182F" w:rsidP="00B61F6B">
      <w:pPr>
        <w:pStyle w:val="underpoint"/>
        <w:shd w:val="clear" w:color="auto" w:fill="FFFFFF"/>
        <w:spacing w:before="160" w:beforeAutospacing="0" w:after="160" w:afterAutospacing="0"/>
        <w:ind w:firstLine="567"/>
        <w:jc w:val="both"/>
        <w:rPr>
          <w:color w:val="000000"/>
          <w:lang w:val="ru-RU"/>
        </w:rPr>
      </w:pPr>
      <w:proofErr w:type="gramStart"/>
      <w:r w:rsidRPr="0056182F">
        <w:rPr>
          <w:color w:val="000000"/>
          <w:shd w:val="clear" w:color="auto" w:fill="FFFFFF"/>
          <w:lang w:val="ru-RU"/>
        </w:rPr>
        <w:t>10.4.</w:t>
      </w:r>
      <w:r>
        <w:rPr>
          <w:color w:val="000000"/>
          <w:shd w:val="clear" w:color="auto" w:fill="FFFFFF"/>
        </w:rPr>
        <w:t> </w:t>
      </w:r>
      <w:r w:rsidRPr="0056182F">
        <w:rPr>
          <w:color w:val="000000"/>
          <w:shd w:val="clear" w:color="auto" w:fill="FFFFFF"/>
          <w:lang w:val="ru-RU"/>
        </w:rPr>
        <w:t>плательщики за</w:t>
      </w:r>
      <w:r>
        <w:rPr>
          <w:color w:val="000000"/>
          <w:shd w:val="clear" w:color="auto" w:fill="FFFFFF"/>
        </w:rPr>
        <w:t> </w:t>
      </w:r>
      <w:r w:rsidRPr="0056182F">
        <w:rPr>
          <w:color w:val="000000"/>
          <w:shd w:val="clear" w:color="auto" w:fill="FFFFFF"/>
          <w:lang w:val="ru-RU"/>
        </w:rPr>
        <w:t>государственную регистрацию изменений и</w:t>
      </w:r>
      <w:r>
        <w:rPr>
          <w:color w:val="000000"/>
          <w:shd w:val="clear" w:color="auto" w:fill="FFFFFF"/>
        </w:rPr>
        <w:t> </w:t>
      </w:r>
      <w:r w:rsidRPr="0056182F">
        <w:rPr>
          <w:color w:val="000000"/>
          <w:shd w:val="clear" w:color="auto" w:fill="FFFFFF"/>
          <w:lang w:val="ru-RU"/>
        </w:rPr>
        <w:t>(или) дополнений в</w:t>
      </w:r>
      <w:r>
        <w:rPr>
          <w:color w:val="000000"/>
          <w:shd w:val="clear" w:color="auto" w:fill="FFFFFF"/>
        </w:rPr>
        <w:t> </w:t>
      </w:r>
      <w:r w:rsidRPr="0056182F">
        <w:rPr>
          <w:color w:val="000000"/>
          <w:shd w:val="clear" w:color="auto" w:fill="FFFFFF"/>
          <w:lang w:val="ru-RU"/>
        </w:rPr>
        <w:t>их уставы (учредительные договоры</w:t>
      </w:r>
      <w:r>
        <w:rPr>
          <w:color w:val="000000"/>
          <w:shd w:val="clear" w:color="auto" w:fill="FFFFFF"/>
        </w:rPr>
        <w:t> </w:t>
      </w:r>
      <w:r w:rsidRPr="0056182F">
        <w:rPr>
          <w:color w:val="000000"/>
          <w:shd w:val="clear" w:color="auto" w:fill="FFFFFF"/>
          <w:lang w:val="ru-RU"/>
        </w:rPr>
        <w:t>– для</w:t>
      </w:r>
      <w:r>
        <w:rPr>
          <w:color w:val="000000"/>
          <w:shd w:val="clear" w:color="auto" w:fill="FFFFFF"/>
        </w:rPr>
        <w:t> </w:t>
      </w:r>
      <w:r w:rsidRPr="0056182F">
        <w:rPr>
          <w:color w:val="000000"/>
          <w:shd w:val="clear" w:color="auto" w:fill="FFFFFF"/>
          <w:lang w:val="ru-RU"/>
        </w:rPr>
        <w:t>коммерческих организаций, действующих только на</w:t>
      </w:r>
      <w:r>
        <w:rPr>
          <w:color w:val="000000"/>
          <w:shd w:val="clear" w:color="auto" w:fill="FFFFFF"/>
        </w:rPr>
        <w:t> </w:t>
      </w:r>
      <w:r w:rsidRPr="0056182F">
        <w:rPr>
          <w:color w:val="000000"/>
          <w:shd w:val="clear" w:color="auto" w:fill="FFFFFF"/>
          <w:lang w:val="ru-RU"/>
        </w:rPr>
        <w:t>основании учредительных договоров), изменений, вносимых в</w:t>
      </w:r>
      <w:r>
        <w:rPr>
          <w:color w:val="000000"/>
          <w:shd w:val="clear" w:color="auto" w:fill="FFFFFF"/>
        </w:rPr>
        <w:t> </w:t>
      </w:r>
      <w:r w:rsidRPr="0056182F">
        <w:rPr>
          <w:color w:val="000000"/>
          <w:shd w:val="clear" w:color="auto" w:fill="FFFFFF"/>
          <w:lang w:val="ru-RU"/>
        </w:rPr>
        <w:t>сведения о</w:t>
      </w:r>
      <w:r>
        <w:rPr>
          <w:color w:val="000000"/>
          <w:shd w:val="clear" w:color="auto" w:fill="FFFFFF"/>
        </w:rPr>
        <w:t> </w:t>
      </w:r>
      <w:r w:rsidRPr="0056182F">
        <w:rPr>
          <w:color w:val="000000"/>
          <w:shd w:val="clear" w:color="auto" w:fill="FFFFFF"/>
          <w:lang w:val="ru-RU"/>
        </w:rPr>
        <w:t>юридическом лице, содержащиеся в</w:t>
      </w:r>
      <w:r>
        <w:rPr>
          <w:color w:val="000000"/>
          <w:shd w:val="clear" w:color="auto" w:fill="FFFFFF"/>
        </w:rPr>
        <w:t> </w:t>
      </w:r>
      <w:r w:rsidRPr="0056182F">
        <w:rPr>
          <w:color w:val="000000"/>
          <w:shd w:val="clear" w:color="auto" w:fill="FFFFFF"/>
          <w:lang w:val="ru-RU"/>
        </w:rPr>
        <w:t>Едином государственном</w:t>
      </w:r>
      <w:r>
        <w:rPr>
          <w:color w:val="000000"/>
          <w:shd w:val="clear" w:color="auto" w:fill="FFFFFF"/>
        </w:rPr>
        <w:t> </w:t>
      </w:r>
      <w:hyperlink r:id="rId6" w:anchor="a14" w:tooltip="Полезные ссылки" w:history="1">
        <w:r w:rsidRPr="0056182F">
          <w:rPr>
            <w:rStyle w:val="a3"/>
            <w:shd w:val="clear" w:color="auto" w:fill="FFFFFF"/>
            <w:lang w:val="ru-RU"/>
          </w:rPr>
          <w:t>регистре</w:t>
        </w:r>
      </w:hyperlink>
      <w:r>
        <w:rPr>
          <w:color w:val="000000"/>
          <w:shd w:val="clear" w:color="auto" w:fill="FFFFFF"/>
        </w:rPr>
        <w:t> </w:t>
      </w:r>
      <w:r w:rsidRPr="0056182F">
        <w:rPr>
          <w:color w:val="000000"/>
          <w:shd w:val="clear" w:color="auto" w:fill="FFFFFF"/>
          <w:lang w:val="ru-RU"/>
        </w:rPr>
        <w:t>юридических лиц и</w:t>
      </w:r>
      <w:r>
        <w:rPr>
          <w:color w:val="000000"/>
          <w:shd w:val="clear" w:color="auto" w:fill="FFFFFF"/>
        </w:rPr>
        <w:t> </w:t>
      </w:r>
      <w:r w:rsidRPr="0056182F">
        <w:rPr>
          <w:color w:val="000000"/>
          <w:shd w:val="clear" w:color="auto" w:fill="FFFFFF"/>
          <w:lang w:val="ru-RU"/>
        </w:rPr>
        <w:t>индивидуальных предпринимателей, и</w:t>
      </w:r>
      <w:r>
        <w:rPr>
          <w:color w:val="000000"/>
          <w:shd w:val="clear" w:color="auto" w:fill="FFFFFF"/>
        </w:rPr>
        <w:t> </w:t>
      </w:r>
      <w:r w:rsidRPr="0056182F">
        <w:rPr>
          <w:color w:val="000000"/>
          <w:shd w:val="clear" w:color="auto" w:fill="FFFFFF"/>
          <w:lang w:val="ru-RU"/>
        </w:rPr>
        <w:t>изменений, внесенных в</w:t>
      </w:r>
      <w:r>
        <w:rPr>
          <w:color w:val="000000"/>
          <w:shd w:val="clear" w:color="auto" w:fill="FFFFFF"/>
        </w:rPr>
        <w:t> </w:t>
      </w:r>
      <w:hyperlink r:id="rId7" w:anchor="a3" w:tooltip="Постановление Совета Министров Республики Беларусь от 28.01.2009 № 114 О некоторых вопросах государственной регистрации субъектов хозяйствования" w:history="1">
        <w:r w:rsidRPr="0056182F">
          <w:rPr>
            <w:rStyle w:val="a3"/>
            <w:shd w:val="clear" w:color="auto" w:fill="FFFFFF"/>
            <w:lang w:val="ru-RU"/>
          </w:rPr>
          <w:t>свидетельства</w:t>
        </w:r>
      </w:hyperlink>
      <w:r>
        <w:rPr>
          <w:color w:val="000000"/>
          <w:shd w:val="clear" w:color="auto" w:fill="FFFFFF"/>
        </w:rPr>
        <w:t> </w:t>
      </w:r>
      <w:r w:rsidRPr="0056182F">
        <w:rPr>
          <w:color w:val="000000"/>
          <w:shd w:val="clear" w:color="auto" w:fill="FFFFFF"/>
          <w:lang w:val="ru-RU"/>
        </w:rPr>
        <w:t>о</w:t>
      </w:r>
      <w:r>
        <w:rPr>
          <w:color w:val="000000"/>
          <w:shd w:val="clear" w:color="auto" w:fill="FFFFFF"/>
        </w:rPr>
        <w:t> </w:t>
      </w:r>
      <w:r w:rsidRPr="0056182F">
        <w:rPr>
          <w:color w:val="000000"/>
          <w:shd w:val="clear" w:color="auto" w:fill="FFFFFF"/>
          <w:lang w:val="ru-RU"/>
        </w:rPr>
        <w:t>государственной регистрации индивидуальных предпринимателей, в</w:t>
      </w:r>
      <w:r>
        <w:rPr>
          <w:color w:val="000000"/>
          <w:shd w:val="clear" w:color="auto" w:fill="FFFFFF"/>
        </w:rPr>
        <w:t> </w:t>
      </w:r>
      <w:r w:rsidRPr="0056182F">
        <w:rPr>
          <w:color w:val="000000"/>
          <w:shd w:val="clear" w:color="auto" w:fill="FFFFFF"/>
          <w:lang w:val="ru-RU"/>
        </w:rPr>
        <w:t>случае изменения законодательства, согласно которому требуется внесение таких изменений</w:t>
      </w:r>
      <w:proofErr w:type="gramEnd"/>
      <w:r w:rsidRPr="0056182F">
        <w:rPr>
          <w:color w:val="000000"/>
          <w:shd w:val="clear" w:color="auto" w:fill="FFFFFF"/>
          <w:lang w:val="ru-RU"/>
        </w:rPr>
        <w:t xml:space="preserve"> и</w:t>
      </w:r>
      <w:r>
        <w:rPr>
          <w:color w:val="000000"/>
          <w:shd w:val="clear" w:color="auto" w:fill="FFFFFF"/>
        </w:rPr>
        <w:t> </w:t>
      </w:r>
      <w:r w:rsidRPr="0056182F">
        <w:rPr>
          <w:color w:val="000000"/>
          <w:shd w:val="clear" w:color="auto" w:fill="FFFFFF"/>
          <w:lang w:val="ru-RU"/>
        </w:rPr>
        <w:t>(или) дополнений;</w:t>
      </w:r>
      <w:bookmarkStart w:id="2" w:name="_GoBack"/>
      <w:bookmarkEnd w:id="2"/>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bookmarkStart w:id="3" w:name="a17354"/>
      <w:bookmarkEnd w:id="3"/>
      <w:proofErr w:type="gramStart"/>
      <w:r w:rsidRPr="00B61F6B">
        <w:rPr>
          <w:color w:val="000000"/>
          <w:lang w:val="ru-RU"/>
        </w:rPr>
        <w:t>10.24.</w:t>
      </w:r>
      <w:r>
        <w:rPr>
          <w:color w:val="000000"/>
        </w:rPr>
        <w:t> </w:t>
      </w:r>
      <w:r w:rsidRPr="00B61F6B">
        <w:rPr>
          <w:color w:val="000000"/>
          <w:lang w:val="ru-RU"/>
        </w:rPr>
        <w:t>физическое лицо по запросам о предоставлении информации, содержащейся в Едином государственном</w:t>
      </w:r>
      <w:r>
        <w:rPr>
          <w:color w:val="000000"/>
        </w:rPr>
        <w:t> </w:t>
      </w:r>
      <w:hyperlink r:id="rId8"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 индивидуальных предпринимателей, реестре представительств иностранных организаций и</w:t>
      </w:r>
      <w:r>
        <w:rPr>
          <w:color w:val="000000"/>
        </w:rPr>
        <w:t> </w:t>
      </w:r>
      <w:r w:rsidRPr="00B61F6B">
        <w:rPr>
          <w:color w:val="000000"/>
          <w:lang w:val="ru-RU"/>
        </w:rPr>
        <w:t>филиалов иностранных юридических лиц, о субъектах предпринимательской деятельности, осуществляющих деятельность, связанную с трудоустройством граждан Республики Беларусь за границей, сбором и распространением (в том числе в сети Интернет) информации о физических лицах в целях их знакомства, деятельность по</w:t>
      </w:r>
      <w:proofErr w:type="gramEnd"/>
      <w:r w:rsidRPr="00B61F6B">
        <w:rPr>
          <w:color w:val="000000"/>
          <w:lang w:val="ru-RU"/>
        </w:rPr>
        <w:t xml:space="preserve"> оказанию психологической помощи, а также по запросам о предоставлении информации, содержащейся в Едином государственном</w:t>
      </w:r>
      <w:r>
        <w:rPr>
          <w:color w:val="000000"/>
        </w:rPr>
        <w:t> </w:t>
      </w:r>
      <w:hyperlink r:id="rId9"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 индивидуальных предпринимателей, реестре представительств иностранных организаций и</w:t>
      </w:r>
      <w:r>
        <w:rPr>
          <w:color w:val="000000"/>
        </w:rPr>
        <w:t> </w:t>
      </w:r>
      <w:r w:rsidRPr="00B61F6B">
        <w:rPr>
          <w:color w:val="000000"/>
          <w:lang w:val="ru-RU"/>
        </w:rPr>
        <w:t>филиалов иностранных юридических лиц, в целях защиты прав потребителей, начисления пенсий, социальных пособий и иных социальных выплат;</w:t>
      </w:r>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bookmarkStart w:id="4" w:name="a16845"/>
      <w:bookmarkEnd w:id="4"/>
      <w:proofErr w:type="gramStart"/>
      <w:r w:rsidRPr="00B61F6B">
        <w:rPr>
          <w:color w:val="000000"/>
          <w:lang w:val="ru-RU"/>
        </w:rPr>
        <w:t>10.25.</w:t>
      </w:r>
      <w:r>
        <w:rPr>
          <w:color w:val="000000"/>
        </w:rPr>
        <w:t> </w:t>
      </w:r>
      <w:r w:rsidRPr="00B61F6B">
        <w:rPr>
          <w:color w:val="000000"/>
          <w:lang w:val="ru-RU"/>
        </w:rPr>
        <w:t>организация, подчиненная (подотчетная) Президенту Республики Беларусь или подчиненная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w:t>
      </w:r>
      <w:r>
        <w:rPr>
          <w:color w:val="000000"/>
        </w:rPr>
        <w:t> </w:t>
      </w:r>
      <w:r w:rsidRPr="00B61F6B">
        <w:rPr>
          <w:color w:val="000000"/>
          <w:lang w:val="ru-RU"/>
        </w:rPr>
        <w:t>коммуникаций Республики Беларусь», организация по государственной регистрации недвижимого имущества, прав на него и сделок с ним, подчиненная либо входящая в</w:t>
      </w:r>
      <w:r>
        <w:rPr>
          <w:color w:val="000000"/>
        </w:rPr>
        <w:t> </w:t>
      </w:r>
      <w:r w:rsidRPr="00B61F6B">
        <w:rPr>
          <w:color w:val="000000"/>
          <w:lang w:val="ru-RU"/>
        </w:rPr>
        <w:t>состав (систему) лицензирующего органа организация, на</w:t>
      </w:r>
      <w:r>
        <w:rPr>
          <w:color w:val="000000"/>
        </w:rPr>
        <w:t> </w:t>
      </w:r>
      <w:r w:rsidRPr="00B61F6B">
        <w:rPr>
          <w:color w:val="000000"/>
          <w:lang w:val="ru-RU"/>
        </w:rPr>
        <w:t>которую возложены отдельные полномочия лицензирующего органа, уполномоченная в</w:t>
      </w:r>
      <w:r>
        <w:rPr>
          <w:color w:val="000000"/>
        </w:rPr>
        <w:t> </w:t>
      </w:r>
      <w:r w:rsidRPr="00B61F6B">
        <w:rPr>
          <w:color w:val="000000"/>
          <w:lang w:val="ru-RU"/>
        </w:rPr>
        <w:t>соответствии с</w:t>
      </w:r>
      <w:proofErr w:type="gramEnd"/>
      <w:r>
        <w:rPr>
          <w:color w:val="000000"/>
        </w:rPr>
        <w:t> </w:t>
      </w:r>
      <w:proofErr w:type="gramStart"/>
      <w:r w:rsidRPr="00B61F6B">
        <w:rPr>
          <w:color w:val="000000"/>
          <w:lang w:val="ru-RU"/>
        </w:rPr>
        <w:t>законодательными актами на</w:t>
      </w:r>
      <w:r>
        <w:rPr>
          <w:color w:val="000000"/>
        </w:rPr>
        <w:t> </w:t>
      </w:r>
      <w:r w:rsidRPr="00B61F6B">
        <w:rPr>
          <w:color w:val="000000"/>
          <w:lang w:val="ru-RU"/>
        </w:rPr>
        <w:t>осуществление функций лицензирующего органа, а также нотариус, государственное учреждение «Секретариат Наблюдательного совета Парка высоких технологий», государственное учреждение «Агентство по</w:t>
      </w:r>
      <w:r>
        <w:rPr>
          <w:color w:val="000000"/>
        </w:rPr>
        <w:t> </w:t>
      </w:r>
      <w:r w:rsidRPr="00B61F6B">
        <w:rPr>
          <w:color w:val="000000"/>
          <w:lang w:val="ru-RU"/>
        </w:rPr>
        <w:t xml:space="preserve">гарантированному возмещению </w:t>
      </w:r>
      <w:r w:rsidRPr="00B61F6B">
        <w:rPr>
          <w:color w:val="000000"/>
          <w:lang w:val="ru-RU"/>
        </w:rPr>
        <w:lastRenderedPageBreak/>
        <w:t>банковских вкладов (депозитов) физических лиц»</w:t>
      </w:r>
      <w:r>
        <w:rPr>
          <w:color w:val="000000"/>
        </w:rPr>
        <w:t> </w:t>
      </w:r>
      <w:r w:rsidRPr="00B61F6B">
        <w:rPr>
          <w:color w:val="000000"/>
          <w:lang w:val="ru-RU"/>
        </w:rPr>
        <w:t>– по запросам о предоставлении информации, содержащейся в Едином государственном</w:t>
      </w:r>
      <w:r>
        <w:rPr>
          <w:color w:val="000000"/>
        </w:rPr>
        <w:t> </w:t>
      </w:r>
      <w:hyperlink r:id="rId10"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 индивидуальных предпринимателей, реестре представительств иностранных организаций и</w:t>
      </w:r>
      <w:r>
        <w:rPr>
          <w:color w:val="000000"/>
        </w:rPr>
        <w:t> </w:t>
      </w:r>
      <w:r w:rsidRPr="00B61F6B">
        <w:rPr>
          <w:color w:val="000000"/>
          <w:lang w:val="ru-RU"/>
        </w:rPr>
        <w:t>филиалов иностранных юридических лиц, реестре специальных разрешений (лицензий), Государственном</w:t>
      </w:r>
      <w:r>
        <w:rPr>
          <w:color w:val="000000"/>
        </w:rPr>
        <w:t> </w:t>
      </w:r>
      <w:hyperlink r:id="rId11" w:anchor="a10" w:tooltip="Постановление Министерства транспорта и коммуникаций Республики Беларусь от 29.08.2025 № 67 О порядке ведения Государственного реестра морских судов Республики Беларусь и судовой книги и установлении форм свидетельств и судового билета" w:history="1">
        <w:r w:rsidRPr="00B61F6B">
          <w:rPr>
            <w:rStyle w:val="a3"/>
            <w:lang w:val="ru-RU"/>
          </w:rPr>
          <w:t>реестре</w:t>
        </w:r>
      </w:hyperlink>
      <w:r>
        <w:rPr>
          <w:color w:val="000000"/>
        </w:rPr>
        <w:t> </w:t>
      </w:r>
      <w:r w:rsidRPr="00B61F6B">
        <w:rPr>
          <w:color w:val="000000"/>
          <w:lang w:val="ru-RU"/>
        </w:rPr>
        <w:t>морских</w:t>
      </w:r>
      <w:proofErr w:type="gramEnd"/>
      <w:r w:rsidRPr="00B61F6B">
        <w:rPr>
          <w:color w:val="000000"/>
          <w:lang w:val="ru-RU"/>
        </w:rPr>
        <w:t xml:space="preserve"> </w:t>
      </w:r>
      <w:proofErr w:type="gramStart"/>
      <w:r w:rsidRPr="00B61F6B">
        <w:rPr>
          <w:color w:val="000000"/>
          <w:lang w:val="ru-RU"/>
        </w:rPr>
        <w:t>судов Республики Беларусь, Государственном судовом реестре Республики Беларусь или судовой</w:t>
      </w:r>
      <w:r>
        <w:rPr>
          <w:color w:val="000000"/>
        </w:rPr>
        <w:t> </w:t>
      </w:r>
      <w:hyperlink r:id="rId12" w:anchor="a11" w:tooltip="Постановление Министерства транспорта и коммуникаций Республики Беларусь от 29.08.2025 № 67 О порядке ведения Государственного реестра морских судов Республики Беларусь и судовой книги и установлении форм свидетельств и судового билета" w:history="1">
        <w:r w:rsidRPr="00B61F6B">
          <w:rPr>
            <w:rStyle w:val="a3"/>
            <w:lang w:val="ru-RU"/>
          </w:rPr>
          <w:t>книге</w:t>
        </w:r>
      </w:hyperlink>
      <w:r w:rsidRPr="00B61F6B">
        <w:rPr>
          <w:color w:val="000000"/>
          <w:lang w:val="ru-RU"/>
        </w:rPr>
        <w:t>, Государственном реестре общественных объединений, союзов (ассоциаций) общественных объединений, Государственном реестре политических партий, союзов (ассоциаций) политических партий, реестрах местных общественных объединений, союзов (ассоциаций) местных общественных объединений, Государственном реестре профессиональных союзов, союзов (ассоциаций) профессиональных союзов, реестрах территориальных профессиональных союзов, профессиональных союзов организаций, союзов (ассоциаций) профессиональных союзов;</w:t>
      </w:r>
      <w:proofErr w:type="gramEnd"/>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r w:rsidRPr="00B61F6B">
        <w:rPr>
          <w:color w:val="000000"/>
          <w:lang w:val="ru-RU"/>
        </w:rPr>
        <w:t>10.26.</w:t>
      </w:r>
      <w:r>
        <w:rPr>
          <w:color w:val="000000"/>
        </w:rPr>
        <w:t> </w:t>
      </w:r>
      <w:r w:rsidRPr="00B61F6B">
        <w:rPr>
          <w:color w:val="000000"/>
          <w:lang w:val="ru-RU"/>
        </w:rPr>
        <w:t>организация, осуществляющая учет, расчет и</w:t>
      </w:r>
      <w:r>
        <w:rPr>
          <w:color w:val="000000"/>
        </w:rPr>
        <w:t> </w:t>
      </w:r>
      <w:r w:rsidRPr="00B61F6B">
        <w:rPr>
          <w:color w:val="000000"/>
          <w:lang w:val="ru-RU"/>
        </w:rPr>
        <w:t>начисление платы за</w:t>
      </w:r>
      <w:r>
        <w:rPr>
          <w:color w:val="000000"/>
        </w:rPr>
        <w:t> </w:t>
      </w:r>
      <w:r w:rsidRPr="00B61F6B">
        <w:rPr>
          <w:color w:val="000000"/>
          <w:lang w:val="ru-RU"/>
        </w:rPr>
        <w:t>жилищно-коммунальные услуги и</w:t>
      </w:r>
      <w:r>
        <w:rPr>
          <w:color w:val="000000"/>
        </w:rPr>
        <w:t> </w:t>
      </w:r>
      <w:r w:rsidRPr="00B61F6B">
        <w:rPr>
          <w:color w:val="000000"/>
          <w:lang w:val="ru-RU"/>
        </w:rPr>
        <w:t>платы за</w:t>
      </w:r>
      <w:r>
        <w:rPr>
          <w:color w:val="000000"/>
        </w:rPr>
        <w:t> </w:t>
      </w:r>
      <w:r w:rsidRPr="00B61F6B">
        <w:rPr>
          <w:color w:val="000000"/>
          <w:lang w:val="ru-RU"/>
        </w:rPr>
        <w:t>пользование жилым помещением (за</w:t>
      </w:r>
      <w:r>
        <w:rPr>
          <w:color w:val="000000"/>
        </w:rPr>
        <w:t> </w:t>
      </w:r>
      <w:r w:rsidRPr="00B61F6B">
        <w:rPr>
          <w:color w:val="000000"/>
          <w:lang w:val="ru-RU"/>
        </w:rPr>
        <w:t>исключением газ</w:t>
      </w:r>
      <w:proofErr w:type="gramStart"/>
      <w:r w:rsidRPr="00B61F6B">
        <w:rPr>
          <w:color w:val="000000"/>
          <w:lang w:val="ru-RU"/>
        </w:rPr>
        <w:t>о-</w:t>
      </w:r>
      <w:proofErr w:type="gramEnd"/>
      <w:r w:rsidRPr="00B61F6B">
        <w:rPr>
          <w:color w:val="000000"/>
          <w:lang w:val="ru-RU"/>
        </w:rPr>
        <w:t xml:space="preserve"> и</w:t>
      </w:r>
      <w:r>
        <w:rPr>
          <w:color w:val="000000"/>
        </w:rPr>
        <w:t> </w:t>
      </w:r>
      <w:proofErr w:type="spellStart"/>
      <w:r w:rsidRPr="00B61F6B">
        <w:rPr>
          <w:color w:val="000000"/>
          <w:lang w:val="ru-RU"/>
        </w:rPr>
        <w:t>энергоснабжающих</w:t>
      </w:r>
      <w:proofErr w:type="spellEnd"/>
      <w:r w:rsidRPr="00B61F6B">
        <w:rPr>
          <w:color w:val="000000"/>
          <w:lang w:val="ru-RU"/>
        </w:rPr>
        <w:t xml:space="preserve"> организаций, входящих в</w:t>
      </w:r>
      <w:r>
        <w:rPr>
          <w:color w:val="000000"/>
        </w:rPr>
        <w:t> </w:t>
      </w:r>
      <w:r w:rsidRPr="00B61F6B">
        <w:rPr>
          <w:color w:val="000000"/>
          <w:lang w:val="ru-RU"/>
        </w:rPr>
        <w:t>состав государственного производственного объединения по</w:t>
      </w:r>
      <w:r>
        <w:rPr>
          <w:color w:val="000000"/>
        </w:rPr>
        <w:t> </w:t>
      </w:r>
      <w:r w:rsidRPr="00B61F6B">
        <w:rPr>
          <w:color w:val="000000"/>
          <w:lang w:val="ru-RU"/>
        </w:rPr>
        <w:t>топливу и</w:t>
      </w:r>
      <w:r>
        <w:rPr>
          <w:color w:val="000000"/>
        </w:rPr>
        <w:t> </w:t>
      </w:r>
      <w:r w:rsidRPr="00B61F6B">
        <w:rPr>
          <w:color w:val="000000"/>
          <w:lang w:val="ru-RU"/>
        </w:rPr>
        <w:t>газификации «</w:t>
      </w:r>
      <w:proofErr w:type="spellStart"/>
      <w:r w:rsidRPr="00B61F6B">
        <w:rPr>
          <w:color w:val="000000"/>
          <w:lang w:val="ru-RU"/>
        </w:rPr>
        <w:t>Белтопгаз</w:t>
      </w:r>
      <w:proofErr w:type="spellEnd"/>
      <w:r w:rsidRPr="00B61F6B">
        <w:rPr>
          <w:color w:val="000000"/>
          <w:lang w:val="ru-RU"/>
        </w:rPr>
        <w:t>» и</w:t>
      </w:r>
      <w:r>
        <w:rPr>
          <w:color w:val="000000"/>
        </w:rPr>
        <w:t> </w:t>
      </w:r>
      <w:r w:rsidRPr="00B61F6B">
        <w:rPr>
          <w:color w:val="000000"/>
          <w:lang w:val="ru-RU"/>
        </w:rPr>
        <w:t>государственного производственного объединения электроэнергетики «</w:t>
      </w:r>
      <w:proofErr w:type="spellStart"/>
      <w:r w:rsidRPr="00B61F6B">
        <w:rPr>
          <w:color w:val="000000"/>
          <w:lang w:val="ru-RU"/>
        </w:rPr>
        <w:t>Белэнерго</w:t>
      </w:r>
      <w:proofErr w:type="spellEnd"/>
      <w:r w:rsidRPr="00B61F6B">
        <w:rPr>
          <w:color w:val="000000"/>
          <w:lang w:val="ru-RU"/>
        </w:rPr>
        <w:t>»), по запросам о</w:t>
      </w:r>
      <w:r>
        <w:rPr>
          <w:color w:val="000000"/>
        </w:rPr>
        <w:t> </w:t>
      </w:r>
      <w:r w:rsidRPr="00B61F6B">
        <w:rPr>
          <w:color w:val="000000"/>
          <w:lang w:val="ru-RU"/>
        </w:rPr>
        <w:t>предоставлении информации, содержащейся в</w:t>
      </w:r>
      <w:r>
        <w:rPr>
          <w:color w:val="000000"/>
        </w:rPr>
        <w:t> </w:t>
      </w:r>
      <w:r w:rsidRPr="00B61F6B">
        <w:rPr>
          <w:color w:val="000000"/>
          <w:lang w:val="ru-RU"/>
        </w:rPr>
        <w:t>Едином государственном</w:t>
      </w:r>
      <w:r>
        <w:rPr>
          <w:color w:val="000000"/>
        </w:rPr>
        <w:t> </w:t>
      </w:r>
      <w:hyperlink r:id="rId13"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w:t>
      </w:r>
      <w:r>
        <w:rPr>
          <w:color w:val="000000"/>
        </w:rPr>
        <w:t> </w:t>
      </w:r>
      <w:r w:rsidRPr="00B61F6B">
        <w:rPr>
          <w:color w:val="000000"/>
          <w:lang w:val="ru-RU"/>
        </w:rPr>
        <w:t>индивидуальных предпринимателей и</w:t>
      </w:r>
      <w:r>
        <w:rPr>
          <w:color w:val="000000"/>
        </w:rPr>
        <w:t> </w:t>
      </w:r>
      <w:r w:rsidRPr="00B61F6B">
        <w:rPr>
          <w:color w:val="000000"/>
          <w:lang w:val="ru-RU"/>
        </w:rPr>
        <w:t>необходимой для</w:t>
      </w:r>
      <w:r>
        <w:rPr>
          <w:color w:val="000000"/>
        </w:rPr>
        <w:t> </w:t>
      </w:r>
      <w:r w:rsidRPr="00B61F6B">
        <w:rPr>
          <w:color w:val="000000"/>
          <w:lang w:val="ru-RU"/>
        </w:rPr>
        <w:t>предоставления безналичной жилищной субсидии;</w:t>
      </w:r>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proofErr w:type="gramStart"/>
      <w:r w:rsidRPr="00B61F6B">
        <w:rPr>
          <w:color w:val="000000"/>
          <w:lang w:val="ru-RU"/>
        </w:rPr>
        <w:t>10.26</w:t>
      </w:r>
      <w:r w:rsidRPr="00B61F6B">
        <w:rPr>
          <w:color w:val="000000"/>
          <w:sz w:val="18"/>
          <w:szCs w:val="18"/>
          <w:vertAlign w:val="superscript"/>
          <w:lang w:val="ru-RU"/>
        </w:rPr>
        <w:t>1</w:t>
      </w:r>
      <w:r w:rsidRPr="00B61F6B">
        <w:rPr>
          <w:color w:val="000000"/>
          <w:lang w:val="ru-RU"/>
        </w:rPr>
        <w:t>.</w:t>
      </w:r>
      <w:r>
        <w:rPr>
          <w:color w:val="000000"/>
        </w:rPr>
        <w:t> </w:t>
      </w:r>
      <w:r w:rsidRPr="00B61F6B">
        <w:rPr>
          <w:color w:val="000000"/>
          <w:lang w:val="ru-RU"/>
        </w:rPr>
        <w:t>организация, назначающая и</w:t>
      </w:r>
      <w:r>
        <w:rPr>
          <w:color w:val="000000"/>
        </w:rPr>
        <w:t> </w:t>
      </w:r>
      <w:r w:rsidRPr="00B61F6B">
        <w:rPr>
          <w:color w:val="000000"/>
          <w:lang w:val="ru-RU"/>
        </w:rPr>
        <w:t>выплачивающая государственные пособия семьям, воспитывающим детей, а</w:t>
      </w:r>
      <w:r>
        <w:rPr>
          <w:color w:val="000000"/>
        </w:rPr>
        <w:t> </w:t>
      </w:r>
      <w:r w:rsidRPr="00B61F6B">
        <w:rPr>
          <w:color w:val="000000"/>
          <w:lang w:val="ru-RU"/>
        </w:rPr>
        <w:t>также временный (антикризисный) управляющий, назначенный судом для</w:t>
      </w:r>
      <w:r>
        <w:rPr>
          <w:color w:val="000000"/>
        </w:rPr>
        <w:t> </w:t>
      </w:r>
      <w:r w:rsidRPr="00B61F6B">
        <w:rPr>
          <w:color w:val="000000"/>
          <w:lang w:val="ru-RU"/>
        </w:rPr>
        <w:t>исполнения своих полномочий в</w:t>
      </w:r>
      <w:r>
        <w:rPr>
          <w:color w:val="000000"/>
        </w:rPr>
        <w:t> </w:t>
      </w:r>
      <w:r w:rsidRPr="00B61F6B">
        <w:rPr>
          <w:color w:val="000000"/>
          <w:lang w:val="ru-RU"/>
        </w:rPr>
        <w:t>делах о</w:t>
      </w:r>
      <w:r>
        <w:rPr>
          <w:color w:val="000000"/>
        </w:rPr>
        <w:t> </w:t>
      </w:r>
      <w:r w:rsidRPr="00B61F6B">
        <w:rPr>
          <w:color w:val="000000"/>
          <w:lang w:val="ru-RU"/>
        </w:rPr>
        <w:t>несостоятельности или банкротстве, указанные в</w:t>
      </w:r>
      <w:r>
        <w:rPr>
          <w:color w:val="000000"/>
        </w:rPr>
        <w:t> </w:t>
      </w:r>
      <w:r w:rsidRPr="00B61F6B">
        <w:rPr>
          <w:color w:val="000000"/>
          <w:lang w:val="ru-RU"/>
        </w:rPr>
        <w:t>решении о</w:t>
      </w:r>
      <w:r>
        <w:rPr>
          <w:color w:val="000000"/>
        </w:rPr>
        <w:t> </w:t>
      </w:r>
      <w:r w:rsidRPr="00B61F6B">
        <w:rPr>
          <w:color w:val="000000"/>
          <w:lang w:val="ru-RU"/>
        </w:rPr>
        <w:t>применении специальной ограничительной меры государственные органы и</w:t>
      </w:r>
      <w:r>
        <w:rPr>
          <w:color w:val="000000"/>
        </w:rPr>
        <w:t> </w:t>
      </w:r>
      <w:r w:rsidRPr="00B61F6B">
        <w:rPr>
          <w:color w:val="000000"/>
          <w:lang w:val="ru-RU"/>
        </w:rPr>
        <w:t>(или) иные организации, уполномоченные на</w:t>
      </w:r>
      <w:r>
        <w:rPr>
          <w:color w:val="000000"/>
        </w:rPr>
        <w:t> </w:t>
      </w:r>
      <w:r w:rsidRPr="00B61F6B">
        <w:rPr>
          <w:color w:val="000000"/>
          <w:lang w:val="ru-RU"/>
        </w:rPr>
        <w:t>осуществление мер по</w:t>
      </w:r>
      <w:r>
        <w:rPr>
          <w:color w:val="000000"/>
        </w:rPr>
        <w:t> </w:t>
      </w:r>
      <w:r w:rsidRPr="00B61F6B">
        <w:rPr>
          <w:color w:val="000000"/>
          <w:lang w:val="ru-RU"/>
        </w:rPr>
        <w:t>обеспечению соблюдения специальной ограничительной меры, по</w:t>
      </w:r>
      <w:r>
        <w:rPr>
          <w:color w:val="000000"/>
        </w:rPr>
        <w:t> </w:t>
      </w:r>
      <w:r w:rsidRPr="00B61F6B">
        <w:rPr>
          <w:color w:val="000000"/>
          <w:lang w:val="ru-RU"/>
        </w:rPr>
        <w:t>запросам о</w:t>
      </w:r>
      <w:r>
        <w:rPr>
          <w:color w:val="000000"/>
        </w:rPr>
        <w:t> </w:t>
      </w:r>
      <w:r w:rsidRPr="00B61F6B">
        <w:rPr>
          <w:color w:val="000000"/>
          <w:lang w:val="ru-RU"/>
        </w:rPr>
        <w:t>предоставлении информации, содержащейся в</w:t>
      </w:r>
      <w:r>
        <w:rPr>
          <w:color w:val="000000"/>
        </w:rPr>
        <w:t> </w:t>
      </w:r>
      <w:r w:rsidRPr="00B61F6B">
        <w:rPr>
          <w:color w:val="000000"/>
          <w:lang w:val="ru-RU"/>
        </w:rPr>
        <w:t>Едином государственном</w:t>
      </w:r>
      <w:proofErr w:type="gramEnd"/>
      <w:r>
        <w:rPr>
          <w:color w:val="000000"/>
        </w:rPr>
        <w:t> </w:t>
      </w:r>
      <w:hyperlink r:id="rId14"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w:t>
      </w:r>
      <w:r>
        <w:rPr>
          <w:color w:val="000000"/>
        </w:rPr>
        <w:t> </w:t>
      </w:r>
      <w:r w:rsidRPr="00B61F6B">
        <w:rPr>
          <w:color w:val="000000"/>
          <w:lang w:val="ru-RU"/>
        </w:rPr>
        <w:t>индивидуальных предпринимателей и</w:t>
      </w:r>
      <w:r>
        <w:rPr>
          <w:color w:val="000000"/>
        </w:rPr>
        <w:t> </w:t>
      </w:r>
      <w:proofErr w:type="gramStart"/>
      <w:r w:rsidRPr="00B61F6B">
        <w:rPr>
          <w:color w:val="000000"/>
          <w:lang w:val="ru-RU"/>
        </w:rPr>
        <w:t>необходимой</w:t>
      </w:r>
      <w:proofErr w:type="gramEnd"/>
      <w:r w:rsidRPr="00B61F6B">
        <w:rPr>
          <w:color w:val="000000"/>
          <w:lang w:val="ru-RU"/>
        </w:rPr>
        <w:t xml:space="preserve"> для</w:t>
      </w:r>
      <w:r>
        <w:rPr>
          <w:color w:val="000000"/>
        </w:rPr>
        <w:t> </w:t>
      </w:r>
      <w:r w:rsidRPr="00B61F6B">
        <w:rPr>
          <w:color w:val="000000"/>
          <w:lang w:val="ru-RU"/>
        </w:rPr>
        <w:t>выполнения возложенных на</w:t>
      </w:r>
      <w:r>
        <w:rPr>
          <w:color w:val="000000"/>
        </w:rPr>
        <w:t> </w:t>
      </w:r>
      <w:r w:rsidRPr="00B61F6B">
        <w:rPr>
          <w:color w:val="000000"/>
          <w:lang w:val="ru-RU"/>
        </w:rPr>
        <w:t>них законодательными актами обязанностей;</w:t>
      </w:r>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bookmarkStart w:id="5" w:name="a13967"/>
      <w:bookmarkEnd w:id="5"/>
      <w:r w:rsidRPr="00B61F6B">
        <w:rPr>
          <w:color w:val="000000"/>
          <w:lang w:val="ru-RU"/>
        </w:rPr>
        <w:t>10.26</w:t>
      </w:r>
      <w:r w:rsidRPr="00B61F6B">
        <w:rPr>
          <w:color w:val="000000"/>
          <w:sz w:val="18"/>
          <w:szCs w:val="18"/>
          <w:vertAlign w:val="superscript"/>
          <w:lang w:val="ru-RU"/>
        </w:rPr>
        <w:t>2</w:t>
      </w:r>
      <w:r w:rsidRPr="00B61F6B">
        <w:rPr>
          <w:color w:val="000000"/>
          <w:lang w:val="ru-RU"/>
        </w:rPr>
        <w:t>.</w:t>
      </w:r>
      <w:r>
        <w:rPr>
          <w:color w:val="000000"/>
        </w:rPr>
        <w:t> </w:t>
      </w:r>
      <w:r w:rsidRPr="00B61F6B">
        <w:rPr>
          <w:color w:val="000000"/>
          <w:lang w:val="ru-RU"/>
        </w:rPr>
        <w:t>финансовое учреждение Республики Беларусь за</w:t>
      </w:r>
      <w:r>
        <w:rPr>
          <w:color w:val="000000"/>
        </w:rPr>
        <w:t> </w:t>
      </w:r>
      <w:r w:rsidRPr="00B61F6B">
        <w:rPr>
          <w:color w:val="000000"/>
          <w:lang w:val="ru-RU"/>
        </w:rPr>
        <w:t>предоставление ему информации, содержащейся в</w:t>
      </w:r>
      <w:r>
        <w:rPr>
          <w:color w:val="000000"/>
        </w:rPr>
        <w:t> </w:t>
      </w:r>
      <w:r w:rsidRPr="00B61F6B">
        <w:rPr>
          <w:color w:val="000000"/>
          <w:lang w:val="ru-RU"/>
        </w:rPr>
        <w:t>Едином государственном</w:t>
      </w:r>
      <w:r>
        <w:rPr>
          <w:color w:val="000000"/>
        </w:rPr>
        <w:t> </w:t>
      </w:r>
      <w:hyperlink r:id="rId15"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w:t>
      </w:r>
      <w:r>
        <w:rPr>
          <w:color w:val="000000"/>
        </w:rPr>
        <w:t> </w:t>
      </w:r>
      <w:r w:rsidRPr="00B61F6B">
        <w:rPr>
          <w:color w:val="000000"/>
          <w:lang w:val="ru-RU"/>
        </w:rPr>
        <w:t>индивидуальных предпринимателей, в</w:t>
      </w:r>
      <w:r>
        <w:rPr>
          <w:color w:val="000000"/>
        </w:rPr>
        <w:t> </w:t>
      </w:r>
      <w:r w:rsidRPr="00B61F6B">
        <w:rPr>
          <w:color w:val="000000"/>
          <w:lang w:val="ru-RU"/>
        </w:rPr>
        <w:t>целях проверки в</w:t>
      </w:r>
      <w:r>
        <w:rPr>
          <w:color w:val="000000"/>
        </w:rPr>
        <w:t> </w:t>
      </w:r>
      <w:r w:rsidRPr="00B61F6B">
        <w:rPr>
          <w:color w:val="000000"/>
          <w:lang w:val="ru-RU"/>
        </w:rPr>
        <w:t>соответствии со</w:t>
      </w:r>
      <w:r>
        <w:rPr>
          <w:color w:val="000000"/>
        </w:rPr>
        <w:t> </w:t>
      </w:r>
      <w:hyperlink r:id="rId16" w:anchor="a5564" w:tooltip="Налоговый кодекс Республики Беларусь (Общая часть) от 19.12.2002 № 166-З" w:history="1">
        <w:r w:rsidRPr="00B61F6B">
          <w:rPr>
            <w:rStyle w:val="a3"/>
            <w:lang w:val="ru-RU"/>
          </w:rPr>
          <w:t>статьей</w:t>
        </w:r>
        <w:r>
          <w:rPr>
            <w:rStyle w:val="a3"/>
          </w:rPr>
          <w:t> </w:t>
        </w:r>
        <w:r w:rsidRPr="00B61F6B">
          <w:rPr>
            <w:rStyle w:val="a3"/>
            <w:lang w:val="ru-RU"/>
          </w:rPr>
          <w:t>86</w:t>
        </w:r>
        <w:r w:rsidRPr="00B61F6B">
          <w:rPr>
            <w:rStyle w:val="a3"/>
            <w:sz w:val="18"/>
            <w:szCs w:val="18"/>
            <w:vertAlign w:val="superscript"/>
            <w:lang w:val="ru-RU"/>
          </w:rPr>
          <w:t>1</w:t>
        </w:r>
      </w:hyperlink>
      <w:r>
        <w:rPr>
          <w:color w:val="000000"/>
        </w:rPr>
        <w:t> </w:t>
      </w:r>
      <w:r w:rsidRPr="00B61F6B">
        <w:rPr>
          <w:color w:val="000000"/>
          <w:lang w:val="ru-RU"/>
        </w:rPr>
        <w:t>настоящего Кодекса достоверности идентификационных сведений:</w:t>
      </w:r>
    </w:p>
    <w:p w:rsidR="00B61F6B" w:rsidRPr="00B61F6B" w:rsidRDefault="00B61F6B" w:rsidP="00B61F6B">
      <w:pPr>
        <w:pStyle w:val="newncpi"/>
        <w:shd w:val="clear" w:color="auto" w:fill="FFFFFF"/>
        <w:spacing w:before="160" w:beforeAutospacing="0" w:after="160" w:afterAutospacing="0"/>
        <w:ind w:firstLine="567"/>
        <w:jc w:val="both"/>
        <w:rPr>
          <w:color w:val="000000"/>
          <w:lang w:val="ru-RU"/>
        </w:rPr>
      </w:pPr>
      <w:r w:rsidRPr="00B61F6B">
        <w:rPr>
          <w:color w:val="000000"/>
          <w:lang w:val="ru-RU"/>
        </w:rPr>
        <w:t>о клиентах, в</w:t>
      </w:r>
      <w:r>
        <w:rPr>
          <w:color w:val="000000"/>
        </w:rPr>
        <w:t> </w:t>
      </w:r>
      <w:r w:rsidRPr="00B61F6B">
        <w:rPr>
          <w:color w:val="000000"/>
          <w:lang w:val="ru-RU"/>
        </w:rPr>
        <w:t>отношении которых у</w:t>
      </w:r>
      <w:r>
        <w:rPr>
          <w:color w:val="000000"/>
        </w:rPr>
        <w:t> </w:t>
      </w:r>
      <w:r w:rsidRPr="00B61F6B">
        <w:rPr>
          <w:color w:val="000000"/>
          <w:lang w:val="ru-RU"/>
        </w:rPr>
        <w:t>финансового учреждения Республики Беларусь имеются документально подтвержденные основания считать, что они являются иностранными организациями или иностранными физическими лицами;</w:t>
      </w:r>
    </w:p>
    <w:p w:rsidR="00B61F6B" w:rsidRPr="00B61F6B" w:rsidRDefault="00B61F6B" w:rsidP="00B61F6B">
      <w:pPr>
        <w:pStyle w:val="newncpi"/>
        <w:shd w:val="clear" w:color="auto" w:fill="FFFFFF"/>
        <w:spacing w:before="160" w:beforeAutospacing="0" w:after="160" w:afterAutospacing="0"/>
        <w:ind w:firstLine="567"/>
        <w:jc w:val="both"/>
        <w:rPr>
          <w:color w:val="000000"/>
          <w:lang w:val="ru-RU"/>
        </w:rPr>
      </w:pPr>
      <w:r w:rsidRPr="00B61F6B">
        <w:rPr>
          <w:color w:val="000000"/>
          <w:lang w:val="ru-RU"/>
        </w:rPr>
        <w:t>об организациях и</w:t>
      </w:r>
      <w:r>
        <w:rPr>
          <w:color w:val="000000"/>
        </w:rPr>
        <w:t> </w:t>
      </w:r>
      <w:r w:rsidRPr="00B61F6B">
        <w:rPr>
          <w:color w:val="000000"/>
          <w:lang w:val="ru-RU"/>
        </w:rPr>
        <w:t>физических лицах, обратившихся за</w:t>
      </w:r>
      <w:r>
        <w:rPr>
          <w:color w:val="000000"/>
        </w:rPr>
        <w:t> </w:t>
      </w:r>
      <w:r w:rsidRPr="00B61F6B">
        <w:rPr>
          <w:color w:val="000000"/>
          <w:lang w:val="ru-RU"/>
        </w:rPr>
        <w:t>открытием счета (заключением договора);</w:t>
      </w:r>
    </w:p>
    <w:p w:rsidR="00B61F6B" w:rsidRPr="00B61F6B" w:rsidRDefault="00B61F6B" w:rsidP="00B61F6B">
      <w:pPr>
        <w:pStyle w:val="underpoint"/>
        <w:shd w:val="clear" w:color="auto" w:fill="FFFFFF"/>
        <w:spacing w:before="160" w:beforeAutospacing="0" w:after="160" w:afterAutospacing="0"/>
        <w:ind w:firstLine="567"/>
        <w:jc w:val="both"/>
        <w:rPr>
          <w:color w:val="000000"/>
          <w:lang w:val="ru-RU"/>
        </w:rPr>
      </w:pPr>
      <w:r w:rsidRPr="00B61F6B">
        <w:rPr>
          <w:color w:val="000000"/>
          <w:lang w:val="ru-RU"/>
        </w:rPr>
        <w:t>10.26</w:t>
      </w:r>
      <w:r w:rsidRPr="00B61F6B">
        <w:rPr>
          <w:color w:val="000000"/>
          <w:sz w:val="18"/>
          <w:szCs w:val="18"/>
          <w:vertAlign w:val="superscript"/>
          <w:lang w:val="ru-RU"/>
        </w:rPr>
        <w:t>3</w:t>
      </w:r>
      <w:r w:rsidRPr="00B61F6B">
        <w:rPr>
          <w:color w:val="000000"/>
          <w:lang w:val="ru-RU"/>
        </w:rPr>
        <w:t>.</w:t>
      </w:r>
      <w:r>
        <w:rPr>
          <w:color w:val="000000"/>
        </w:rPr>
        <w:t> </w:t>
      </w:r>
      <w:r w:rsidRPr="00B61F6B">
        <w:rPr>
          <w:color w:val="000000"/>
          <w:lang w:val="ru-RU"/>
        </w:rPr>
        <w:t>Белорусский фонд финансовой поддержки предпринимателей по</w:t>
      </w:r>
      <w:r>
        <w:rPr>
          <w:color w:val="000000"/>
        </w:rPr>
        <w:t> </w:t>
      </w:r>
      <w:r w:rsidRPr="00B61F6B">
        <w:rPr>
          <w:color w:val="000000"/>
          <w:lang w:val="ru-RU"/>
        </w:rPr>
        <w:t>запросам о</w:t>
      </w:r>
      <w:r>
        <w:rPr>
          <w:color w:val="000000"/>
        </w:rPr>
        <w:t> </w:t>
      </w:r>
      <w:r w:rsidRPr="00B61F6B">
        <w:rPr>
          <w:color w:val="000000"/>
          <w:lang w:val="ru-RU"/>
        </w:rPr>
        <w:t>предоставлении информации, содержащейся в</w:t>
      </w:r>
      <w:r>
        <w:rPr>
          <w:color w:val="000000"/>
        </w:rPr>
        <w:t> </w:t>
      </w:r>
      <w:r w:rsidRPr="00B61F6B">
        <w:rPr>
          <w:color w:val="000000"/>
          <w:lang w:val="ru-RU"/>
        </w:rPr>
        <w:t>Едином государственном</w:t>
      </w:r>
      <w:r>
        <w:rPr>
          <w:color w:val="000000"/>
        </w:rPr>
        <w:t> </w:t>
      </w:r>
      <w:hyperlink r:id="rId17" w:anchor="a14" w:tooltip="Полезные ссылки" w:history="1">
        <w:r w:rsidRPr="00B61F6B">
          <w:rPr>
            <w:rStyle w:val="a3"/>
            <w:lang w:val="ru-RU"/>
          </w:rPr>
          <w:t>регистре</w:t>
        </w:r>
      </w:hyperlink>
      <w:r>
        <w:rPr>
          <w:color w:val="000000"/>
        </w:rPr>
        <w:t> </w:t>
      </w:r>
      <w:r w:rsidRPr="00B61F6B">
        <w:rPr>
          <w:color w:val="000000"/>
          <w:lang w:val="ru-RU"/>
        </w:rPr>
        <w:t>юридических лиц и</w:t>
      </w:r>
      <w:r>
        <w:rPr>
          <w:color w:val="000000"/>
        </w:rPr>
        <w:t> </w:t>
      </w:r>
      <w:r w:rsidRPr="00B61F6B">
        <w:rPr>
          <w:color w:val="000000"/>
          <w:lang w:val="ru-RU"/>
        </w:rPr>
        <w:t>индивидуальных предпринимателей и</w:t>
      </w:r>
      <w:r>
        <w:rPr>
          <w:color w:val="000000"/>
        </w:rPr>
        <w:t> </w:t>
      </w:r>
      <w:r w:rsidRPr="00B61F6B">
        <w:rPr>
          <w:color w:val="000000"/>
          <w:lang w:val="ru-RU"/>
        </w:rPr>
        <w:t>необходимой для</w:t>
      </w:r>
      <w:r>
        <w:rPr>
          <w:color w:val="000000"/>
        </w:rPr>
        <w:t> </w:t>
      </w:r>
      <w:r w:rsidRPr="00B61F6B">
        <w:rPr>
          <w:color w:val="000000"/>
          <w:lang w:val="ru-RU"/>
        </w:rPr>
        <w:t>выполнения возложенных на</w:t>
      </w:r>
      <w:r>
        <w:rPr>
          <w:color w:val="000000"/>
        </w:rPr>
        <w:t> </w:t>
      </w:r>
      <w:r w:rsidRPr="00B61F6B">
        <w:rPr>
          <w:color w:val="000000"/>
          <w:lang w:val="ru-RU"/>
        </w:rPr>
        <w:t>него задач по</w:t>
      </w:r>
      <w:r>
        <w:rPr>
          <w:color w:val="000000"/>
        </w:rPr>
        <w:t> </w:t>
      </w:r>
      <w:r w:rsidRPr="00B61F6B">
        <w:rPr>
          <w:color w:val="000000"/>
          <w:lang w:val="ru-RU"/>
        </w:rPr>
        <w:t>предоставлению государственной финансовой поддержки субъектам малого и</w:t>
      </w:r>
      <w:r>
        <w:rPr>
          <w:color w:val="000000"/>
        </w:rPr>
        <w:t> </w:t>
      </w:r>
      <w:r w:rsidRPr="00B61F6B">
        <w:rPr>
          <w:color w:val="000000"/>
          <w:lang w:val="ru-RU"/>
        </w:rPr>
        <w:t>среднего предпринимательства</w:t>
      </w:r>
      <w:r>
        <w:rPr>
          <w:color w:val="000000"/>
        </w:rPr>
        <w:t> </w:t>
      </w:r>
      <w:r>
        <w:rPr>
          <w:color w:val="000000"/>
          <w:lang w:val="ru-RU"/>
        </w:rPr>
        <w:t>– коммерческим организациям.</w:t>
      </w:r>
    </w:p>
    <w:p w:rsidR="008D0CCA" w:rsidRPr="00B61F6B" w:rsidRDefault="0056182F">
      <w:pPr>
        <w:rPr>
          <w:lang w:val="ru-RU"/>
        </w:rPr>
      </w:pPr>
      <w:bookmarkStart w:id="6" w:name="a17448"/>
      <w:bookmarkEnd w:id="6"/>
    </w:p>
    <w:sectPr w:rsidR="008D0CCA" w:rsidRPr="00B61F6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F6B"/>
    <w:rsid w:val="000C55DF"/>
    <w:rsid w:val="0056182F"/>
    <w:rsid w:val="007126BE"/>
    <w:rsid w:val="008A4147"/>
    <w:rsid w:val="00B61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oint">
    <w:name w:val="point"/>
    <w:basedOn w:val="a"/>
    <w:rsid w:val="00B61F6B"/>
    <w:pPr>
      <w:spacing w:before="100" w:beforeAutospacing="1" w:after="100" w:afterAutospacing="1" w:line="240" w:lineRule="auto"/>
    </w:pPr>
    <w:rPr>
      <w:rFonts w:eastAsia="Times New Roman"/>
      <w:sz w:val="24"/>
      <w:szCs w:val="24"/>
    </w:rPr>
  </w:style>
  <w:style w:type="paragraph" w:customStyle="1" w:styleId="underpoint">
    <w:name w:val="underpoint"/>
    <w:basedOn w:val="a"/>
    <w:rsid w:val="00B61F6B"/>
    <w:pPr>
      <w:spacing w:before="100" w:beforeAutospacing="1" w:after="100" w:afterAutospacing="1" w:line="240" w:lineRule="auto"/>
    </w:pPr>
    <w:rPr>
      <w:rFonts w:eastAsia="Times New Roman"/>
      <w:sz w:val="24"/>
      <w:szCs w:val="24"/>
    </w:rPr>
  </w:style>
  <w:style w:type="character" w:styleId="a3">
    <w:name w:val="Hyperlink"/>
    <w:basedOn w:val="a0"/>
    <w:uiPriority w:val="99"/>
    <w:semiHidden/>
    <w:unhideWhenUsed/>
    <w:rsid w:val="00B61F6B"/>
    <w:rPr>
      <w:color w:val="0000FF"/>
      <w:u w:val="single"/>
    </w:rPr>
  </w:style>
  <w:style w:type="paragraph" w:customStyle="1" w:styleId="newncpi">
    <w:name w:val="newncpi"/>
    <w:basedOn w:val="a"/>
    <w:rsid w:val="00B61F6B"/>
    <w:pPr>
      <w:spacing w:before="100" w:beforeAutospacing="1" w:after="100" w:afterAutospacing="1" w:line="240" w:lineRule="auto"/>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oint">
    <w:name w:val="point"/>
    <w:basedOn w:val="a"/>
    <w:rsid w:val="00B61F6B"/>
    <w:pPr>
      <w:spacing w:before="100" w:beforeAutospacing="1" w:after="100" w:afterAutospacing="1" w:line="240" w:lineRule="auto"/>
    </w:pPr>
    <w:rPr>
      <w:rFonts w:eastAsia="Times New Roman"/>
      <w:sz w:val="24"/>
      <w:szCs w:val="24"/>
    </w:rPr>
  </w:style>
  <w:style w:type="paragraph" w:customStyle="1" w:styleId="underpoint">
    <w:name w:val="underpoint"/>
    <w:basedOn w:val="a"/>
    <w:rsid w:val="00B61F6B"/>
    <w:pPr>
      <w:spacing w:before="100" w:beforeAutospacing="1" w:after="100" w:afterAutospacing="1" w:line="240" w:lineRule="auto"/>
    </w:pPr>
    <w:rPr>
      <w:rFonts w:eastAsia="Times New Roman"/>
      <w:sz w:val="24"/>
      <w:szCs w:val="24"/>
    </w:rPr>
  </w:style>
  <w:style w:type="character" w:styleId="a3">
    <w:name w:val="Hyperlink"/>
    <w:basedOn w:val="a0"/>
    <w:uiPriority w:val="99"/>
    <w:semiHidden/>
    <w:unhideWhenUsed/>
    <w:rsid w:val="00B61F6B"/>
    <w:rPr>
      <w:color w:val="0000FF"/>
      <w:u w:val="single"/>
    </w:rPr>
  </w:style>
  <w:style w:type="paragraph" w:customStyle="1" w:styleId="newncpi">
    <w:name w:val="newncpi"/>
    <w:basedOn w:val="a"/>
    <w:rsid w:val="00B61F6B"/>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89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docs/poleznye-ssylki-219924?a=a14" TargetMode="External"/><Relationship Id="rId13" Type="http://schemas.openxmlformats.org/officeDocument/2006/relationships/hyperlink" Target="https://bii.by/docs/poleznye-ssylki-219924?a=a1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i.by/docs/postanovlenie-28-01-2009-114-o-nekotorykh-voprosakh-gosudarstvennoj-registratsii-subektov-khozyajstvovaniya-152808?a=a3" TargetMode="External"/><Relationship Id="rId12" Type="http://schemas.openxmlformats.org/officeDocument/2006/relationships/hyperlink" Target="https://bii.by/docs/postanovlenie-29-08-2025-67-o-poryadke-vedeniya-gosudarstvennogo-reestra-morskikh-sudov-713799?a=a11" TargetMode="External"/><Relationship Id="rId17" Type="http://schemas.openxmlformats.org/officeDocument/2006/relationships/hyperlink" Target="https://bii.by/docs/poleznye-ssylki-219924?a=a14" TargetMode="External"/><Relationship Id="rId2" Type="http://schemas.microsoft.com/office/2007/relationships/stylesWithEffects" Target="stylesWithEffects.xml"/><Relationship Id="rId16" Type="http://schemas.openxmlformats.org/officeDocument/2006/relationships/hyperlink" Target="https://bii.by/docs/nalogovyj-kodeks-respubliki-belarus-obshchaya-chast-19-12-2002-55714?a=a5564" TargetMode="External"/><Relationship Id="rId1" Type="http://schemas.openxmlformats.org/officeDocument/2006/relationships/styles" Target="styles.xml"/><Relationship Id="rId6" Type="http://schemas.openxmlformats.org/officeDocument/2006/relationships/hyperlink" Target="https://bii.by/docs/poleznye-ssylki-219924?a=a14" TargetMode="External"/><Relationship Id="rId11" Type="http://schemas.openxmlformats.org/officeDocument/2006/relationships/hyperlink" Target="https://bii.by/docs/postanovlenie-29-08-2025-67-o-poryadke-vedeniya-gosudarstvennogo-reestra-morskikh-sudov-713799?a=a10" TargetMode="External"/><Relationship Id="rId5" Type="http://schemas.openxmlformats.org/officeDocument/2006/relationships/hyperlink" Target="https://bii.by/docs/poleznye-ssylki-219924?a=a14" TargetMode="External"/><Relationship Id="rId15" Type="http://schemas.openxmlformats.org/officeDocument/2006/relationships/hyperlink" Target="https://bii.by/docs/poleznye-ssylki-219924?a=a14" TargetMode="External"/><Relationship Id="rId10" Type="http://schemas.openxmlformats.org/officeDocument/2006/relationships/hyperlink" Target="https://bii.by/docs/poleznye-ssylki-219924?a=a1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ii.by/docs/poleznye-ssylki-219924?a=a14" TargetMode="External"/><Relationship Id="rId14" Type="http://schemas.openxmlformats.org/officeDocument/2006/relationships/hyperlink" Target="https://bii.by/docs/poleznye-ssylki-219924?a=a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1290</Words>
  <Characters>7354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Okno101</dc:creator>
  <cp:lastModifiedBy>Okno101</cp:lastModifiedBy>
  <cp:revision>2</cp:revision>
  <dcterms:created xsi:type="dcterms:W3CDTF">2026-08-17T09:38:00Z</dcterms:created>
  <dcterms:modified xsi:type="dcterms:W3CDTF">2026-08-17T09:43:00Z</dcterms:modified>
</cp:coreProperties>
</file>