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AE" w:rsidRDefault="00D91CDA" w:rsidP="00D175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Запрос на использование средств</w:t>
      </w:r>
    </w:p>
    <w:p w:rsidR="00D565FF" w:rsidRDefault="00D91CDA" w:rsidP="00D175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 xml:space="preserve"> помощи Правительства КНР на реализацию проекта</w:t>
      </w:r>
    </w:p>
    <w:p w:rsidR="00D175AE" w:rsidRPr="00D175AE" w:rsidRDefault="00D175AE" w:rsidP="00D175AE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1CDA" w:rsidRPr="00D175AE" w:rsidRDefault="00D91CDA" w:rsidP="00622EBE">
      <w:pPr>
        <w:pStyle w:val="a7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Основные положения проекта:</w:t>
      </w:r>
    </w:p>
    <w:p w:rsidR="00D91CDA" w:rsidRPr="00D175AE" w:rsidRDefault="00D91CDA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Название проекта:</w:t>
      </w:r>
      <w:r w:rsidR="00622EBE">
        <w:rPr>
          <w:rFonts w:ascii="Times New Roman" w:hAnsi="Times New Roman" w:cs="Times New Roman"/>
          <w:sz w:val="30"/>
          <w:szCs w:val="30"/>
        </w:rPr>
        <w:t xml:space="preserve"> «</w:t>
      </w:r>
      <w:r w:rsidRPr="00D175AE">
        <w:rPr>
          <w:rFonts w:ascii="Times New Roman" w:hAnsi="Times New Roman" w:cs="Times New Roman"/>
          <w:sz w:val="30"/>
          <w:szCs w:val="30"/>
        </w:rPr>
        <w:t>Пространство спорта и отдыха «</w:t>
      </w:r>
      <w:r w:rsidR="00FA4138" w:rsidRPr="00D175AE">
        <w:rPr>
          <w:rFonts w:ascii="Times New Roman" w:hAnsi="Times New Roman" w:cs="Times New Roman"/>
          <w:sz w:val="30"/>
          <w:szCs w:val="30"/>
        </w:rPr>
        <w:t>Созерцание в движении»</w:t>
      </w:r>
    </w:p>
    <w:p w:rsidR="00FA4138" w:rsidRPr="00D175AE" w:rsidRDefault="00FA4138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175AE">
        <w:rPr>
          <w:rFonts w:ascii="Times New Roman" w:hAnsi="Times New Roman" w:cs="Times New Roman"/>
          <w:b/>
          <w:bCs/>
          <w:sz w:val="30"/>
          <w:szCs w:val="30"/>
        </w:rPr>
        <w:t>Организация</w:t>
      </w:r>
      <w:proofErr w:type="gramEnd"/>
      <w:r w:rsidRPr="00D175AE">
        <w:rPr>
          <w:rFonts w:ascii="Times New Roman" w:hAnsi="Times New Roman" w:cs="Times New Roman"/>
          <w:b/>
          <w:bCs/>
          <w:sz w:val="30"/>
          <w:szCs w:val="30"/>
        </w:rPr>
        <w:t xml:space="preserve"> отвечающая за проект</w:t>
      </w:r>
      <w:r w:rsidRPr="00D175AE">
        <w:rPr>
          <w:rFonts w:ascii="Times New Roman" w:hAnsi="Times New Roman" w:cs="Times New Roman"/>
          <w:sz w:val="30"/>
          <w:szCs w:val="30"/>
        </w:rPr>
        <w:t>: Новогрудский районный исполнительный комитет</w:t>
      </w:r>
    </w:p>
    <w:p w:rsidR="00FA4138" w:rsidRPr="005D3E7C" w:rsidRDefault="00FA4138" w:rsidP="005D3E7C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Предъявляемые к проекту основания и ход реализации:</w:t>
      </w:r>
      <w:r w:rsidR="005D3E7C" w:rsidRPr="005D3E7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D3E7C">
        <w:rPr>
          <w:rFonts w:ascii="Times New Roman" w:hAnsi="Times New Roman" w:cs="Times New Roman"/>
          <w:bCs/>
          <w:sz w:val="30"/>
          <w:szCs w:val="30"/>
        </w:rPr>
        <w:t>Проект соответствует целям и задачам Государственных программ «Общество равных возможностей», «Физическая культура и спорт» и  «Комфортное жилье и благоприятная среда» на 2026-2030гг.</w:t>
      </w:r>
    </w:p>
    <w:p w:rsidR="00FA4138" w:rsidRPr="00D175AE" w:rsidRDefault="00FA4138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Значение реализуемого проекта:</w:t>
      </w:r>
      <w:r w:rsidRPr="00D175AE">
        <w:rPr>
          <w:rFonts w:ascii="Times New Roman" w:hAnsi="Times New Roman" w:cs="Times New Roman"/>
          <w:sz w:val="30"/>
          <w:szCs w:val="30"/>
        </w:rPr>
        <w:t xml:space="preserve"> Городской парк </w:t>
      </w:r>
      <w:proofErr w:type="spellStart"/>
      <w:r w:rsidRPr="00D175AE">
        <w:rPr>
          <w:rFonts w:ascii="Times New Roman" w:hAnsi="Times New Roman" w:cs="Times New Roman"/>
          <w:sz w:val="30"/>
          <w:szCs w:val="30"/>
        </w:rPr>
        <w:t>Новогрудка</w:t>
      </w:r>
      <w:proofErr w:type="spellEnd"/>
      <w:r w:rsidR="00504DB2" w:rsidRPr="00D175AE">
        <w:rPr>
          <w:rFonts w:ascii="Times New Roman" w:hAnsi="Times New Roman" w:cs="Times New Roman"/>
          <w:sz w:val="30"/>
          <w:szCs w:val="30"/>
        </w:rPr>
        <w:t xml:space="preserve"> </w:t>
      </w:r>
      <w:r w:rsidRPr="00D175AE">
        <w:rPr>
          <w:rFonts w:ascii="Times New Roman" w:hAnsi="Times New Roman" w:cs="Times New Roman"/>
          <w:sz w:val="30"/>
          <w:szCs w:val="30"/>
        </w:rPr>
        <w:t>сталкивается с серьёзным вызовом: его инфраструктура не успевает за растущими потребностями горожан и динамикой развития городской среды. Несмотря на популярность парка среди разных возрастных групп — от молодых семей до пожилых людей — и наличие базовых элементов благоустройства (прогулочных дорожек, зон отдыха, воркаут</w:t>
      </w:r>
      <w:r w:rsidRPr="00D175AE">
        <w:rPr>
          <w:rFonts w:ascii="Times New Roman" w:hAnsi="Times New Roman" w:cs="Times New Roman"/>
          <w:sz w:val="30"/>
          <w:szCs w:val="30"/>
        </w:rPr>
        <w:noBreakHyphen/>
        <w:t>площадки), пространство не обеспечивает полноценного и разнообразного досуга для всех категорий посетителей.</w:t>
      </w:r>
    </w:p>
    <w:p w:rsidR="00FA4138" w:rsidRPr="00D175AE" w:rsidRDefault="00FA4138" w:rsidP="00622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D175AE">
        <w:rPr>
          <w:rFonts w:ascii="Times New Roman" w:hAnsi="Times New Roman" w:cs="Times New Roman"/>
          <w:sz w:val="30"/>
          <w:szCs w:val="30"/>
        </w:rPr>
        <w:t>Ситуация усугубляется активной застройкой прилегающего района «Экономия</w:t>
      </w:r>
      <w:r w:rsidRPr="00D175AE">
        <w:rPr>
          <w:rFonts w:ascii="Times New Roman" w:hAnsi="Times New Roman" w:cs="Times New Roman"/>
          <w:sz w:val="30"/>
          <w:szCs w:val="30"/>
        </w:rPr>
        <w:noBreakHyphen/>
        <w:t>2», что неизбежно увеличит нагрузку на парк. Существующая детская площадка пришла в негодность, а подростки фактически лишены специально оборудованных зон для досуга. Кроме того, не имеется оборудованной площадки для организации культурно</w:t>
      </w:r>
      <w:r w:rsidRPr="00D175AE">
        <w:rPr>
          <w:rFonts w:ascii="Times New Roman" w:hAnsi="Times New Roman" w:cs="Times New Roman"/>
          <w:sz w:val="30"/>
          <w:szCs w:val="30"/>
        </w:rPr>
        <w:noBreakHyphen/>
        <w:t>массовых или спортивных мероприятий для пожилых людей.</w:t>
      </w:r>
    </w:p>
    <w:p w:rsidR="00FA4138" w:rsidRDefault="00FA4138" w:rsidP="005D5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Таким образом, парк, обладая значительным потенциалом как ключевое общественное пространство, не реализует его в полной мере из</w:t>
      </w:r>
      <w:r w:rsidRPr="00D175AE">
        <w:rPr>
          <w:rFonts w:ascii="Times New Roman" w:hAnsi="Times New Roman" w:cs="Times New Roman"/>
          <w:sz w:val="30"/>
          <w:szCs w:val="30"/>
        </w:rPr>
        <w:noBreakHyphen/>
        <w:t xml:space="preserve">за устаревшей и неполной инфраструктуры, что создаёт дефицит качественных мест для отдыха, социализации и культурного взаимодействия жителей </w:t>
      </w:r>
      <w:proofErr w:type="spellStart"/>
      <w:r w:rsidRPr="00D175AE">
        <w:rPr>
          <w:rFonts w:ascii="Times New Roman" w:hAnsi="Times New Roman" w:cs="Times New Roman"/>
          <w:sz w:val="30"/>
          <w:szCs w:val="30"/>
        </w:rPr>
        <w:t>Новогрудка</w:t>
      </w:r>
      <w:proofErr w:type="spellEnd"/>
      <w:r w:rsidRPr="00D175AE">
        <w:rPr>
          <w:rFonts w:ascii="Times New Roman" w:hAnsi="Times New Roman" w:cs="Times New Roman"/>
          <w:sz w:val="30"/>
          <w:szCs w:val="30"/>
        </w:rPr>
        <w:t xml:space="preserve"> и его гостей.</w:t>
      </w:r>
      <w:r w:rsidR="005D5D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D5D06" w:rsidRPr="00D175AE" w:rsidRDefault="005D5D06" w:rsidP="005D5D06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Данный проект направлен на решение данной проблемы, путем  создания многофункционального </w:t>
      </w:r>
      <w:r w:rsidRPr="00D175AE">
        <w:rPr>
          <w:rFonts w:ascii="Times New Roman" w:hAnsi="Times New Roman" w:cs="Times New Roman"/>
          <w:sz w:val="30"/>
          <w:szCs w:val="30"/>
        </w:rPr>
        <w:t xml:space="preserve">культурно-туристического пространства для  всех категорий населения, отражающее </w:t>
      </w:r>
      <w:r>
        <w:rPr>
          <w:rFonts w:ascii="Times New Roman" w:hAnsi="Times New Roman" w:cs="Times New Roman"/>
          <w:sz w:val="30"/>
          <w:szCs w:val="30"/>
        </w:rPr>
        <w:t>культуры и традиции Беларуси и Китая.</w:t>
      </w:r>
    </w:p>
    <w:p w:rsidR="00FA4138" w:rsidRPr="00D175AE" w:rsidRDefault="00FA4138" w:rsidP="00622EBE">
      <w:pPr>
        <w:pStyle w:val="a7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Условия реализации проекта:</w:t>
      </w:r>
    </w:p>
    <w:p w:rsidR="00FA4138" w:rsidRDefault="00FA4138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Основные характеристики места осуществления проекта:</w:t>
      </w:r>
      <w:r w:rsidRPr="00D175AE">
        <w:rPr>
          <w:rFonts w:ascii="Times New Roman" w:hAnsi="Times New Roman" w:cs="Times New Roman"/>
          <w:sz w:val="30"/>
          <w:szCs w:val="30"/>
        </w:rPr>
        <w:t xml:space="preserve"> Городской парк</w:t>
      </w:r>
      <w:r w:rsidR="00504DB2" w:rsidRPr="00D175A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04DB2" w:rsidRPr="00D175AE">
        <w:rPr>
          <w:rFonts w:ascii="Times New Roman" w:hAnsi="Times New Roman" w:cs="Times New Roman"/>
          <w:sz w:val="30"/>
          <w:szCs w:val="30"/>
        </w:rPr>
        <w:t>Новогрудка</w:t>
      </w:r>
      <w:proofErr w:type="spellEnd"/>
      <w:r w:rsidR="00504DB2" w:rsidRPr="00D175AE">
        <w:rPr>
          <w:rFonts w:ascii="Times New Roman" w:hAnsi="Times New Roman" w:cs="Times New Roman"/>
          <w:sz w:val="30"/>
          <w:szCs w:val="30"/>
        </w:rPr>
        <w:t xml:space="preserve"> расположен в исторической части города с видом на Новогрудский замок. Парк имеет холмистый ландшафт. В парке имеется пруд, лавочки для отдыха, асфальтированные дорожки, небольшая </w:t>
      </w:r>
      <w:proofErr w:type="spellStart"/>
      <w:r w:rsidR="00504DB2" w:rsidRPr="00D175AE">
        <w:rPr>
          <w:rFonts w:ascii="Times New Roman" w:hAnsi="Times New Roman" w:cs="Times New Roman"/>
          <w:sz w:val="30"/>
          <w:szCs w:val="30"/>
        </w:rPr>
        <w:t>воркаут-площадка</w:t>
      </w:r>
      <w:proofErr w:type="spellEnd"/>
      <w:r w:rsidR="00504DB2" w:rsidRPr="00D175AE">
        <w:rPr>
          <w:rFonts w:ascii="Times New Roman" w:hAnsi="Times New Roman" w:cs="Times New Roman"/>
          <w:sz w:val="30"/>
          <w:szCs w:val="30"/>
        </w:rPr>
        <w:t xml:space="preserve"> и детская площадка.</w:t>
      </w:r>
    </w:p>
    <w:p w:rsidR="005D3E7C" w:rsidRPr="005D3E7C" w:rsidRDefault="005D3E7C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Соответствующие условия для реализации проекта:</w:t>
      </w:r>
    </w:p>
    <w:p w:rsidR="005D3E7C" w:rsidRDefault="005D3E7C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D3E7C">
        <w:rPr>
          <w:rFonts w:ascii="Times New Roman" w:hAnsi="Times New Roman" w:cs="Times New Roman"/>
          <w:bCs/>
          <w:sz w:val="30"/>
          <w:szCs w:val="30"/>
        </w:rPr>
        <w:t>Дл</w:t>
      </w:r>
      <w:r>
        <w:rPr>
          <w:rFonts w:ascii="Times New Roman" w:hAnsi="Times New Roman" w:cs="Times New Roman"/>
          <w:bCs/>
          <w:sz w:val="30"/>
          <w:szCs w:val="30"/>
        </w:rPr>
        <w:t>я реализации проекта необходимо:</w:t>
      </w:r>
    </w:p>
    <w:p w:rsidR="005D3E7C" w:rsidRDefault="005D3E7C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</w:t>
      </w:r>
      <w:r w:rsidRPr="005D3E7C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r>
        <w:rPr>
          <w:rFonts w:ascii="Times New Roman" w:hAnsi="Times New Roman" w:cs="Times New Roman"/>
          <w:bCs/>
          <w:sz w:val="30"/>
          <w:szCs w:val="30"/>
        </w:rPr>
        <w:t xml:space="preserve">, </w:t>
      </w:r>
    </w:p>
    <w:p w:rsidR="005D3E7C" w:rsidRDefault="005D3E7C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-изготовление проектно-сметной документации на оборудование детской площадки, спортивных уличных тренажеров и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скейт-парка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,</w:t>
      </w:r>
    </w:p>
    <w:p w:rsidR="005D3E7C" w:rsidRDefault="005D3E7C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проведение процедур закупок в соответствии с действующим </w:t>
      </w:r>
      <w:r w:rsidR="005D5D06">
        <w:rPr>
          <w:rFonts w:ascii="Times New Roman" w:hAnsi="Times New Roman" w:cs="Times New Roman"/>
          <w:bCs/>
          <w:sz w:val="30"/>
          <w:szCs w:val="30"/>
        </w:rPr>
        <w:t>законодательством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 приобретение материалов, оборудования и работ, </w:t>
      </w:r>
    </w:p>
    <w:p w:rsidR="005D3E7C" w:rsidRDefault="005D5D06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привлечение квалифицированных подрядчиков</w:t>
      </w:r>
    </w:p>
    <w:p w:rsidR="005D3E7C" w:rsidRPr="005D5D06" w:rsidRDefault="005D5D06" w:rsidP="005D5D06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-закрепление  ответственных лиц за контроль реализации проекта.</w:t>
      </w:r>
    </w:p>
    <w:p w:rsidR="00504DB2" w:rsidRPr="00D175AE" w:rsidRDefault="00504DB2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Законы, нормативные акты и экологические ограничения в реализации:</w:t>
      </w:r>
      <w:r w:rsidRPr="00D175AE">
        <w:rPr>
          <w:rFonts w:ascii="Times New Roman" w:hAnsi="Times New Roman" w:cs="Times New Roman"/>
          <w:sz w:val="30"/>
          <w:szCs w:val="30"/>
        </w:rPr>
        <w:t xml:space="preserve"> Поступление иностранной безвозмездной помощи   должно соответствовать нормам Декрета Президента Республики Беларусь от 15.05.2020 №3 «Об иностранной безвозмездной помощи», Постановления Совета Министров Республики Беларусь от 27.08.2020 №502/4 «О мерах по реализации безвозмездной помощи»</w:t>
      </w:r>
    </w:p>
    <w:p w:rsidR="00E0495A" w:rsidRPr="00D175AE" w:rsidRDefault="00E0495A" w:rsidP="00622EBE">
      <w:pPr>
        <w:pStyle w:val="a7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Содержание и масштабы проекта:</w:t>
      </w:r>
    </w:p>
    <w:p w:rsidR="00E0495A" w:rsidRPr="00D175AE" w:rsidRDefault="00E0495A" w:rsidP="00622EBE">
      <w:pPr>
        <w:pStyle w:val="a7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 xml:space="preserve">Основная функция проекта: </w:t>
      </w:r>
    </w:p>
    <w:p w:rsidR="00D175AE" w:rsidRPr="00D175AE" w:rsidRDefault="00D175AE" w:rsidP="00622EBE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 xml:space="preserve">Создание многофункционального культурно-туристического пространства для  всех категорий населения, отражающее дружбу народов Беларуси и Китая. </w:t>
      </w:r>
    </w:p>
    <w:p w:rsidR="00D175AE" w:rsidRPr="00D175AE" w:rsidRDefault="00D175AE" w:rsidP="005D5D06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Содержание реализации проекта:</w:t>
      </w:r>
    </w:p>
    <w:p w:rsidR="00D175AE" w:rsidRPr="00D175AE" w:rsidRDefault="00D175AE" w:rsidP="005D5D0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75AE">
        <w:rPr>
          <w:rFonts w:ascii="Times New Roman" w:hAnsi="Times New Roman" w:cs="Times New Roman"/>
          <w:bCs/>
          <w:sz w:val="30"/>
          <w:szCs w:val="30"/>
        </w:rPr>
        <w:t>Преобразование городского парка в многофункциональное пространство, где комфортно и интересно будет каждому — от малышей до людей старшего возраста. Проект нацелен на создание тематических зон, каждая из которых отвечает особым потребностям своей аудитории: безопасной игровой среды для детей, динамичной площадки для подростков, культурно</w:t>
      </w:r>
      <w:r w:rsidRPr="00D175AE">
        <w:rPr>
          <w:rFonts w:ascii="Times New Roman" w:hAnsi="Times New Roman" w:cs="Times New Roman"/>
          <w:bCs/>
          <w:sz w:val="30"/>
          <w:szCs w:val="30"/>
        </w:rPr>
        <w:noBreakHyphen/>
        <w:t>досугового и спортивного пространства для пожилых людей, а также зоны для отдыха и релаксации.</w:t>
      </w:r>
    </w:p>
    <w:p w:rsidR="00D175AE" w:rsidRPr="00D175AE" w:rsidRDefault="00D175AE" w:rsidP="00622EBE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Ключевые направления</w:t>
      </w:r>
    </w:p>
    <w:p w:rsidR="00D175AE" w:rsidRPr="00D175AE" w:rsidRDefault="00D175AE" w:rsidP="00622EB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Для детей</w:t>
      </w:r>
      <w:r w:rsidRPr="00D175AE">
        <w:rPr>
          <w:rFonts w:ascii="Times New Roman" w:hAnsi="Times New Roman" w:cs="Times New Roman"/>
          <w:bCs/>
          <w:sz w:val="30"/>
          <w:szCs w:val="30"/>
        </w:rPr>
        <w:t xml:space="preserve"> — обустройство современной игровой площадки с </w:t>
      </w:r>
      <w:proofErr w:type="spellStart"/>
      <w:r w:rsidRPr="00D175AE">
        <w:rPr>
          <w:rFonts w:ascii="Times New Roman" w:hAnsi="Times New Roman" w:cs="Times New Roman"/>
          <w:bCs/>
          <w:sz w:val="30"/>
          <w:szCs w:val="30"/>
        </w:rPr>
        <w:t>антитравмотическим</w:t>
      </w:r>
      <w:proofErr w:type="spellEnd"/>
      <w:r w:rsidRPr="00D175AE">
        <w:rPr>
          <w:rFonts w:ascii="Times New Roman" w:hAnsi="Times New Roman" w:cs="Times New Roman"/>
          <w:bCs/>
          <w:sz w:val="30"/>
          <w:szCs w:val="30"/>
        </w:rPr>
        <w:t xml:space="preserve"> покрытием, где малыши смогут безопасно исследовать пространство, развивать моторику и общаться со сверстниками, включая детей с инвалидностью.</w:t>
      </w:r>
    </w:p>
    <w:p w:rsidR="00D175AE" w:rsidRPr="00D175AE" w:rsidRDefault="00D175AE" w:rsidP="00622EB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Для подростков</w:t>
      </w:r>
      <w:r w:rsidRPr="00D175AE">
        <w:rPr>
          <w:rFonts w:ascii="Times New Roman" w:hAnsi="Times New Roman" w:cs="Times New Roman"/>
          <w:bCs/>
          <w:sz w:val="30"/>
          <w:szCs w:val="30"/>
        </w:rPr>
        <w:t xml:space="preserve"> — создание </w:t>
      </w:r>
      <w:proofErr w:type="spellStart"/>
      <w:r w:rsidRPr="00D175AE">
        <w:rPr>
          <w:rFonts w:ascii="Times New Roman" w:hAnsi="Times New Roman" w:cs="Times New Roman"/>
          <w:bCs/>
          <w:sz w:val="30"/>
          <w:szCs w:val="30"/>
        </w:rPr>
        <w:t>скейт-парка</w:t>
      </w:r>
      <w:proofErr w:type="spellEnd"/>
      <w:r w:rsidRPr="00D175AE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gramStart"/>
      <w:r w:rsidRPr="00D175AE">
        <w:rPr>
          <w:rFonts w:ascii="Times New Roman" w:hAnsi="Times New Roman" w:cs="Times New Roman"/>
          <w:bCs/>
          <w:sz w:val="30"/>
          <w:szCs w:val="30"/>
        </w:rPr>
        <w:t>который</w:t>
      </w:r>
      <w:proofErr w:type="gramEnd"/>
      <w:r w:rsidRPr="00D175AE">
        <w:rPr>
          <w:rFonts w:ascii="Times New Roman" w:hAnsi="Times New Roman" w:cs="Times New Roman"/>
          <w:bCs/>
          <w:sz w:val="30"/>
          <w:szCs w:val="30"/>
        </w:rPr>
        <w:t xml:space="preserve"> даст возможность молодым людям поддерживать физическую форму, пробовать силы в преодолении барьеров и проводить время в компании друзей. С целью  поддержания концепции проекта, в зоне </w:t>
      </w:r>
      <w:proofErr w:type="spellStart"/>
      <w:r w:rsidRPr="00D175AE">
        <w:rPr>
          <w:rFonts w:ascii="Times New Roman" w:hAnsi="Times New Roman" w:cs="Times New Roman"/>
          <w:bCs/>
          <w:sz w:val="30"/>
          <w:szCs w:val="30"/>
        </w:rPr>
        <w:t>скейт-парка</w:t>
      </w:r>
      <w:proofErr w:type="spellEnd"/>
      <w:r w:rsidRPr="00D175AE">
        <w:rPr>
          <w:rFonts w:ascii="Times New Roman" w:hAnsi="Times New Roman" w:cs="Times New Roman"/>
          <w:bCs/>
          <w:sz w:val="30"/>
          <w:szCs w:val="30"/>
        </w:rPr>
        <w:t xml:space="preserve">  будет выполнена  </w:t>
      </w:r>
      <w:proofErr w:type="spellStart"/>
      <w:r w:rsidRPr="00D175AE">
        <w:rPr>
          <w:rFonts w:ascii="Times New Roman" w:hAnsi="Times New Roman" w:cs="Times New Roman"/>
          <w:bCs/>
          <w:sz w:val="30"/>
          <w:szCs w:val="30"/>
        </w:rPr>
        <w:t>аерография</w:t>
      </w:r>
      <w:proofErr w:type="spellEnd"/>
      <w:r w:rsidRPr="00D175AE">
        <w:rPr>
          <w:rFonts w:ascii="Times New Roman" w:hAnsi="Times New Roman" w:cs="Times New Roman"/>
          <w:bCs/>
          <w:sz w:val="30"/>
          <w:szCs w:val="30"/>
        </w:rPr>
        <w:t xml:space="preserve"> с китайскими мотивами, например, драконами.</w:t>
      </w:r>
    </w:p>
    <w:p w:rsidR="00D175AE" w:rsidRPr="00D175AE" w:rsidRDefault="00D175AE" w:rsidP="00622EB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Для пожилых людей</w:t>
      </w:r>
      <w:r w:rsidRPr="00D175AE">
        <w:rPr>
          <w:rFonts w:ascii="Times New Roman" w:hAnsi="Times New Roman" w:cs="Times New Roman"/>
          <w:bCs/>
          <w:sz w:val="30"/>
          <w:szCs w:val="30"/>
        </w:rPr>
        <w:t xml:space="preserve"> — установка уличных спортивных тренажеров для продления активного долголетия и модульной сцены с прилегающей зоной отдыха для раскрытия творческого потенциала и </w:t>
      </w:r>
      <w:r w:rsidRPr="00D175AE">
        <w:rPr>
          <w:rFonts w:ascii="Times New Roman" w:hAnsi="Times New Roman" w:cs="Times New Roman"/>
          <w:bCs/>
          <w:sz w:val="30"/>
          <w:szCs w:val="30"/>
        </w:rPr>
        <w:lastRenderedPageBreak/>
        <w:t>проведения танцев. Сцена легко монтируется и демонтируется, что обеспечивает гибкость в использовании пространства.</w:t>
      </w:r>
    </w:p>
    <w:p w:rsidR="00D175AE" w:rsidRPr="00D175AE" w:rsidRDefault="00D175AE" w:rsidP="00622EB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Зона созидания</w:t>
      </w:r>
      <w:r w:rsidRPr="00D175AE">
        <w:rPr>
          <w:rFonts w:ascii="Times New Roman" w:hAnsi="Times New Roman" w:cs="Times New Roman"/>
          <w:bCs/>
          <w:sz w:val="30"/>
          <w:szCs w:val="30"/>
        </w:rPr>
        <w:t>: В близи озера создать сад камней с малыми архитектурными формами  в виде каменных (бетонных) статуй (медитирующий, созидающий человек и др.). Установка статуи дракона, как отражение мифологической культуры Китая и Беларуси (белорусский «</w:t>
      </w:r>
      <w:proofErr w:type="spellStart"/>
      <w:r w:rsidRPr="00D175AE">
        <w:rPr>
          <w:rFonts w:ascii="Times New Roman" w:hAnsi="Times New Roman" w:cs="Times New Roman"/>
          <w:bCs/>
          <w:sz w:val="30"/>
          <w:szCs w:val="30"/>
        </w:rPr>
        <w:t>цмок</w:t>
      </w:r>
      <w:proofErr w:type="spellEnd"/>
      <w:r w:rsidRPr="00D175AE">
        <w:rPr>
          <w:rFonts w:ascii="Times New Roman" w:hAnsi="Times New Roman" w:cs="Times New Roman"/>
          <w:bCs/>
          <w:sz w:val="30"/>
          <w:szCs w:val="30"/>
        </w:rPr>
        <w:t>»). На набережной пруда высадить плакучие ивы, вдоль каменного сада - аллею сакуры</w:t>
      </w:r>
      <w:r w:rsidR="00815602" w:rsidRPr="0081560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15602">
        <w:rPr>
          <w:rFonts w:ascii="Times New Roman" w:hAnsi="Times New Roman" w:cs="Times New Roman"/>
          <w:bCs/>
          <w:sz w:val="30"/>
          <w:szCs w:val="30"/>
        </w:rPr>
        <w:t>и берез</w:t>
      </w:r>
      <w:r w:rsidRPr="00D175AE">
        <w:rPr>
          <w:rFonts w:ascii="Times New Roman" w:hAnsi="Times New Roman" w:cs="Times New Roman"/>
          <w:bCs/>
          <w:sz w:val="30"/>
          <w:szCs w:val="30"/>
        </w:rPr>
        <w:t xml:space="preserve">. По всему периметру велодорожек с обеих сторон установить композиции с ветряными колокольчиками, где на одной стороне будут изображены китайские иероглифы, а с другой стороны </w:t>
      </w:r>
      <w:r w:rsidRPr="00D175AE">
        <w:rPr>
          <w:rFonts w:ascii="Times New Roman" w:hAnsi="Times New Roman" w:cs="Times New Roman"/>
          <w:sz w:val="30"/>
          <w:szCs w:val="30"/>
        </w:rPr>
        <w:t xml:space="preserve">– элементы белорусского орнамента, например, солнце, долголетие, мудрость и т.д. Внизу композиций  разместить </w:t>
      </w:r>
      <w:r w:rsidRPr="00D175AE">
        <w:rPr>
          <w:rFonts w:ascii="Times New Roman" w:hAnsi="Times New Roman" w:cs="Times New Roman"/>
          <w:sz w:val="30"/>
          <w:szCs w:val="30"/>
          <w:lang w:val="en-US"/>
        </w:rPr>
        <w:t>QR</w:t>
      </w:r>
      <w:r w:rsidRPr="00D175AE">
        <w:rPr>
          <w:rFonts w:ascii="Times New Roman" w:hAnsi="Times New Roman" w:cs="Times New Roman"/>
          <w:sz w:val="30"/>
          <w:szCs w:val="30"/>
        </w:rPr>
        <w:t>-коды с расшифровкой символов.</w:t>
      </w:r>
    </w:p>
    <w:p w:rsidR="00D175AE" w:rsidRPr="006E11C3" w:rsidRDefault="00D175AE" w:rsidP="00622EB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E11C3">
        <w:rPr>
          <w:rFonts w:ascii="Times New Roman" w:hAnsi="Times New Roman" w:cs="Times New Roman"/>
          <w:b/>
          <w:bCs/>
          <w:sz w:val="30"/>
          <w:szCs w:val="30"/>
        </w:rPr>
        <w:t>Масштабы и критерии проекта:</w:t>
      </w:r>
      <w:r w:rsidR="00815602" w:rsidRPr="006E11C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E11C3">
        <w:rPr>
          <w:rFonts w:ascii="Times New Roman" w:hAnsi="Times New Roman" w:cs="Times New Roman"/>
          <w:bCs/>
          <w:sz w:val="30"/>
          <w:szCs w:val="30"/>
        </w:rPr>
        <w:t>Площадь парка занимает 4,1Га. Реализацией проекта затрагиваются все ключевые участки и создаются 4 тематические зоны разного назначения.</w:t>
      </w:r>
    </w:p>
    <w:p w:rsidR="006E11C3" w:rsidRDefault="006E11C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E11C3">
        <w:rPr>
          <w:rFonts w:ascii="Times New Roman" w:hAnsi="Times New Roman" w:cs="Times New Roman"/>
          <w:bCs/>
          <w:sz w:val="30"/>
          <w:szCs w:val="30"/>
        </w:rPr>
        <w:t>Критерии проекта: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Выполнения плана работ в полном объеме;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Соблюдение сроков;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Расходование сумм в пределах утвержденного бюджета;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Озеленение;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spellStart"/>
      <w:r>
        <w:rPr>
          <w:rFonts w:ascii="Times New Roman" w:hAnsi="Times New Roman" w:cs="Times New Roman"/>
          <w:bCs/>
          <w:sz w:val="30"/>
          <w:szCs w:val="30"/>
        </w:rPr>
        <w:t>Экологичность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Доступность;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Культурно-туристическая ценность;</w:t>
      </w:r>
    </w:p>
    <w:p w:rsidR="008D727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Социальная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востребованность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;</w:t>
      </w:r>
    </w:p>
    <w:p w:rsidR="008D7273" w:rsidRPr="006E11C3" w:rsidRDefault="008D7273" w:rsidP="008D727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Эксплуатационная устойчивость.</w:t>
      </w:r>
    </w:p>
    <w:p w:rsidR="00D175AE" w:rsidRPr="00D175AE" w:rsidRDefault="00D175AE" w:rsidP="00622EB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E11C3">
        <w:rPr>
          <w:rFonts w:ascii="Times New Roman" w:hAnsi="Times New Roman" w:cs="Times New Roman"/>
          <w:b/>
          <w:bCs/>
          <w:sz w:val="30"/>
          <w:szCs w:val="30"/>
        </w:rPr>
        <w:t>Программа реализации проекта:</w:t>
      </w:r>
    </w:p>
    <w:p w:rsidR="00140DFB" w:rsidRPr="00140DFB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rPr>
          <w:rStyle w:val="markdown-word"/>
          <w:rFonts w:ascii="Arial" w:hAnsi="Arial" w:cs="Arial"/>
          <w:b/>
          <w:bCs/>
          <w:spacing w:val="2"/>
          <w:sz w:val="19"/>
          <w:szCs w:val="19"/>
        </w:rPr>
      </w:pPr>
      <w:r w:rsidRPr="00140DFB">
        <w:rPr>
          <w:rFonts w:ascii="Times New Roman" w:hAnsi="Times New Roman" w:cs="Times New Roman"/>
          <w:b/>
          <w:sz w:val="30"/>
          <w:szCs w:val="30"/>
        </w:rPr>
        <w:t>Программные технические требования:</w:t>
      </w:r>
      <w:r w:rsidR="00140DFB" w:rsidRPr="00140DFB">
        <w:rPr>
          <w:rStyle w:val="markdown-word"/>
          <w:rFonts w:ascii="Arial" w:hAnsi="Arial" w:cs="Arial"/>
          <w:b/>
          <w:bCs/>
          <w:spacing w:val="2"/>
          <w:sz w:val="19"/>
          <w:szCs w:val="19"/>
        </w:rPr>
        <w:t xml:space="preserve"> </w:t>
      </w:r>
    </w:p>
    <w:p w:rsidR="00140DFB" w:rsidRPr="00140DFB" w:rsidRDefault="00140DFB" w:rsidP="00622EBE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  <w:u w:val="single"/>
        </w:rPr>
      </w:pPr>
      <w:r w:rsidRPr="00140DFB">
        <w:rPr>
          <w:rFonts w:ascii="Times New Roman" w:hAnsi="Times New Roman" w:cs="Times New Roman"/>
          <w:sz w:val="30"/>
          <w:szCs w:val="30"/>
          <w:u w:val="single"/>
        </w:rPr>
        <w:t>Требования к ландшафту:</w:t>
      </w:r>
    </w:p>
    <w:p w:rsidR="00140DFB" w:rsidRPr="00140DFB" w:rsidRDefault="00140DFB" w:rsidP="00622E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40DFB">
        <w:rPr>
          <w:rFonts w:ascii="Times New Roman" w:hAnsi="Times New Roman" w:cs="Times New Roman"/>
          <w:sz w:val="30"/>
          <w:szCs w:val="30"/>
        </w:rPr>
        <w:t>Сохранение существующих зеленых насаждений</w:t>
      </w:r>
    </w:p>
    <w:p w:rsidR="00140DFB" w:rsidRPr="00140DFB" w:rsidRDefault="00140DFB" w:rsidP="00622E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40DFB">
        <w:rPr>
          <w:rFonts w:ascii="Times New Roman" w:hAnsi="Times New Roman" w:cs="Times New Roman"/>
          <w:sz w:val="30"/>
          <w:szCs w:val="30"/>
        </w:rPr>
        <w:t>Учет особенностей рельефа</w:t>
      </w:r>
    </w:p>
    <w:p w:rsidR="00140DFB" w:rsidRPr="00140DFB" w:rsidRDefault="00140DFB" w:rsidP="00622EBE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  <w:u w:val="single"/>
        </w:rPr>
      </w:pPr>
      <w:r w:rsidRPr="00140DFB">
        <w:rPr>
          <w:rFonts w:ascii="Times New Roman" w:hAnsi="Times New Roman" w:cs="Times New Roman"/>
          <w:sz w:val="30"/>
          <w:szCs w:val="30"/>
          <w:u w:val="single"/>
        </w:rPr>
        <w:t>Требования к безопасности:</w:t>
      </w:r>
    </w:p>
    <w:p w:rsidR="00140DFB" w:rsidRPr="00140DFB" w:rsidRDefault="00140DFB" w:rsidP="00622E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40DFB">
        <w:rPr>
          <w:rFonts w:ascii="Times New Roman" w:hAnsi="Times New Roman" w:cs="Times New Roman"/>
          <w:sz w:val="30"/>
          <w:szCs w:val="30"/>
        </w:rPr>
        <w:t>Установка систем видеонаблюдения</w:t>
      </w:r>
    </w:p>
    <w:p w:rsidR="00140DFB" w:rsidRPr="00140DFB" w:rsidRDefault="00140DFB" w:rsidP="00622E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40DFB">
        <w:rPr>
          <w:rFonts w:ascii="Times New Roman" w:hAnsi="Times New Roman" w:cs="Times New Roman"/>
          <w:sz w:val="30"/>
          <w:szCs w:val="30"/>
        </w:rPr>
        <w:t>Организация </w:t>
      </w:r>
      <w:r>
        <w:rPr>
          <w:rFonts w:ascii="Times New Roman" w:hAnsi="Times New Roman" w:cs="Times New Roman"/>
          <w:sz w:val="30"/>
          <w:szCs w:val="30"/>
        </w:rPr>
        <w:t xml:space="preserve"> дополнительного </w:t>
      </w:r>
      <w:r w:rsidRPr="00140DFB">
        <w:rPr>
          <w:rFonts w:ascii="Times New Roman" w:hAnsi="Times New Roman" w:cs="Times New Roman"/>
          <w:sz w:val="30"/>
          <w:szCs w:val="30"/>
        </w:rPr>
        <w:t>освещения территории</w:t>
      </w:r>
    </w:p>
    <w:p w:rsidR="00D175AE" w:rsidRP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Требования к техническим  стандартам:</w:t>
      </w:r>
      <w:r w:rsidRPr="00D175AE">
        <w:rPr>
          <w:rFonts w:ascii="Times New Roman" w:hAnsi="Times New Roman" w:cs="Times New Roman"/>
          <w:sz w:val="30"/>
          <w:szCs w:val="30"/>
        </w:rPr>
        <w:t xml:space="preserve">  Детский игровой должен иметь сертификат по </w:t>
      </w:r>
      <w:proofErr w:type="gramStart"/>
      <w:r w:rsidRPr="00D175AE">
        <w:rPr>
          <w:rFonts w:ascii="Times New Roman" w:hAnsi="Times New Roman" w:cs="Times New Roman"/>
          <w:sz w:val="30"/>
          <w:szCs w:val="30"/>
        </w:rPr>
        <w:t>ТР</w:t>
      </w:r>
      <w:proofErr w:type="gramEnd"/>
      <w:r w:rsidRPr="00D175AE">
        <w:rPr>
          <w:rFonts w:ascii="Times New Roman" w:hAnsi="Times New Roman" w:cs="Times New Roman"/>
          <w:sz w:val="30"/>
          <w:szCs w:val="30"/>
        </w:rPr>
        <w:t xml:space="preserve"> 042/2017 «О безопасности оборудования для детских игровых площадок». </w:t>
      </w:r>
    </w:p>
    <w:p w:rsidR="00D175AE" w:rsidRP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Требования к срокам реализации проекта:</w:t>
      </w:r>
      <w:r w:rsidRPr="00D175AE">
        <w:rPr>
          <w:rFonts w:ascii="Times New Roman" w:hAnsi="Times New Roman" w:cs="Times New Roman"/>
          <w:sz w:val="30"/>
          <w:szCs w:val="30"/>
        </w:rPr>
        <w:t xml:space="preserve"> срок реализации проекта 12 месяцев с момента  поступления финансирования.</w:t>
      </w:r>
    </w:p>
    <w:p w:rsid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 xml:space="preserve">Требования к форме реализации проекта: </w:t>
      </w:r>
    </w:p>
    <w:p w:rsidR="00140DFB" w:rsidRPr="00622EBE" w:rsidRDefault="00570EF7" w:rsidP="00622E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622EBE">
        <w:rPr>
          <w:rFonts w:ascii="Times New Roman" w:hAnsi="Times New Roman" w:cs="Times New Roman"/>
          <w:bCs/>
          <w:sz w:val="30"/>
          <w:szCs w:val="30"/>
          <w:u w:val="single"/>
        </w:rPr>
        <w:t>Документальное сопровождение: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lastRenderedPageBreak/>
        <w:t>Заключение договоров с подрядчиками.</w:t>
      </w:r>
    </w:p>
    <w:p w:rsidR="00570EF7" w:rsidRDefault="00570EF7" w:rsidP="00622EB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Разработка и утверждение дизайна, макетов (парка камней, ветряных колокольчиков,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скейт-парка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аерографии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, детской площадки и т.п.).</w:t>
      </w:r>
    </w:p>
    <w:p w:rsidR="00570EF7" w:rsidRPr="00622EBE" w:rsidRDefault="00570EF7" w:rsidP="00622E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622EBE">
        <w:rPr>
          <w:rFonts w:ascii="Times New Roman" w:hAnsi="Times New Roman" w:cs="Times New Roman"/>
          <w:bCs/>
          <w:sz w:val="30"/>
          <w:szCs w:val="30"/>
          <w:u w:val="single"/>
        </w:rPr>
        <w:t>Управленческие механизмы: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t>Закрепление ответственных лиц.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t>Разработка и утверждение графиков выполнения работ.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622EBE">
        <w:rPr>
          <w:rFonts w:ascii="Times New Roman" w:hAnsi="Times New Roman" w:cs="Times New Roman"/>
          <w:bCs/>
          <w:sz w:val="30"/>
          <w:szCs w:val="30"/>
        </w:rPr>
        <w:t>Контроль за</w:t>
      </w:r>
      <w:proofErr w:type="gramEnd"/>
      <w:r w:rsidRPr="00622EBE">
        <w:rPr>
          <w:rFonts w:ascii="Times New Roman" w:hAnsi="Times New Roman" w:cs="Times New Roman"/>
          <w:bCs/>
          <w:sz w:val="30"/>
          <w:szCs w:val="30"/>
        </w:rPr>
        <w:t xml:space="preserve"> выполнением работ.</w:t>
      </w:r>
    </w:p>
    <w:p w:rsidR="00570EF7" w:rsidRPr="00570EF7" w:rsidRDefault="00570EF7" w:rsidP="00622EB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570EF7">
        <w:rPr>
          <w:rFonts w:ascii="Times New Roman" w:hAnsi="Times New Roman" w:cs="Times New Roman"/>
          <w:bCs/>
          <w:sz w:val="30"/>
          <w:szCs w:val="30"/>
          <w:u w:val="single"/>
        </w:rPr>
        <w:t>Порядок реализации: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t>Проведение  процедур закупок.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t>Привлечение узких специалистов (ландшафтный дизайнер)</w:t>
      </w:r>
    </w:p>
    <w:p w:rsidR="00570EF7" w:rsidRDefault="00570EF7" w:rsidP="00622EB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Организация поставок и установки оборудования и других материалов.</w:t>
      </w:r>
    </w:p>
    <w:p w:rsidR="00570EF7" w:rsidRPr="00622EBE" w:rsidRDefault="00570EF7" w:rsidP="00622EBE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22EBE">
        <w:rPr>
          <w:rFonts w:ascii="Times New Roman" w:hAnsi="Times New Roman" w:cs="Times New Roman"/>
          <w:bCs/>
          <w:sz w:val="30"/>
          <w:szCs w:val="30"/>
        </w:rPr>
        <w:t>Подготовка отчетов.</w:t>
      </w:r>
    </w:p>
    <w:p w:rsidR="00D175AE" w:rsidRP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Предложения по  распределению обязанностей между сторонами:</w:t>
      </w:r>
    </w:p>
    <w:p w:rsidR="00D175AE" w:rsidRPr="00D175AE" w:rsidRDefault="00D175AE" w:rsidP="00622EB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Белорусская сторона: проведение работ по реализации проекта, предоставление промежуточных и итоговых отчетов по выполнению работ и целевому расходованию средств.</w:t>
      </w:r>
    </w:p>
    <w:p w:rsidR="00D175AE" w:rsidRPr="00D175AE" w:rsidRDefault="00D175AE" w:rsidP="00622EB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sz w:val="30"/>
          <w:szCs w:val="30"/>
        </w:rPr>
        <w:t>Китайская сторона: финансирование, проведение консультирование, контроль за реализацией проекта.</w:t>
      </w:r>
    </w:p>
    <w:p w:rsidR="00D175AE" w:rsidRPr="00D175AE" w:rsidRDefault="00D175AE" w:rsidP="00622EB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Приблизительный расчет инвестиций проекта:</w:t>
      </w:r>
    </w:p>
    <w:p w:rsidR="00D175AE" w:rsidRPr="004312E9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Приблизительный расчет инвестиций проекта:</w:t>
      </w:r>
      <w:r w:rsidR="00A0505E"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A0505E" w:rsidRPr="00A0505E">
        <w:rPr>
          <w:rFonts w:ascii="Times New Roman" w:hAnsi="Times New Roman" w:cs="Times New Roman"/>
          <w:bCs/>
          <w:sz w:val="30"/>
          <w:szCs w:val="30"/>
        </w:rPr>
        <w:t>339720,00бел</w:t>
      </w:r>
      <w:proofErr w:type="gramStart"/>
      <w:r w:rsidR="00A0505E" w:rsidRPr="00A0505E">
        <w:rPr>
          <w:rFonts w:ascii="Times New Roman" w:hAnsi="Times New Roman" w:cs="Times New Roman"/>
          <w:bCs/>
          <w:sz w:val="30"/>
          <w:szCs w:val="30"/>
        </w:rPr>
        <w:t>.</w:t>
      </w:r>
      <w:proofErr w:type="gramEnd"/>
      <w:r w:rsidR="00A0505E" w:rsidRPr="00A0505E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gramStart"/>
      <w:r w:rsidR="00A0505E" w:rsidRPr="00A0505E">
        <w:rPr>
          <w:rFonts w:ascii="Times New Roman" w:hAnsi="Times New Roman" w:cs="Times New Roman"/>
          <w:bCs/>
          <w:sz w:val="30"/>
          <w:szCs w:val="30"/>
        </w:rPr>
        <w:t>р</w:t>
      </w:r>
      <w:proofErr w:type="gramEnd"/>
      <w:r w:rsidR="00A0505E" w:rsidRPr="00A0505E">
        <w:rPr>
          <w:rFonts w:ascii="Times New Roman" w:hAnsi="Times New Roman" w:cs="Times New Roman"/>
          <w:bCs/>
          <w:sz w:val="30"/>
          <w:szCs w:val="30"/>
        </w:rPr>
        <w:t>уб.</w:t>
      </w:r>
      <w:r w:rsidR="00A0505E">
        <w:rPr>
          <w:rFonts w:ascii="Times New Roman" w:hAnsi="Times New Roman" w:cs="Times New Roman"/>
          <w:bCs/>
          <w:sz w:val="30"/>
          <w:szCs w:val="30"/>
        </w:rPr>
        <w:t>/</w:t>
      </w:r>
      <w:r w:rsidR="00A0505E" w:rsidRPr="00A0505E">
        <w:t xml:space="preserve"> </w:t>
      </w:r>
      <w:r w:rsidR="00A0505E" w:rsidRPr="00A0505E">
        <w:rPr>
          <w:rFonts w:ascii="Times New Roman" w:hAnsi="Times New Roman" w:cs="Times New Roman"/>
          <w:bCs/>
          <w:sz w:val="30"/>
          <w:szCs w:val="30"/>
        </w:rPr>
        <w:t>787</w:t>
      </w:r>
      <w:r w:rsidR="00A0505E">
        <w:rPr>
          <w:rFonts w:ascii="Times New Roman" w:hAnsi="Times New Roman" w:cs="Times New Roman"/>
          <w:bCs/>
          <w:sz w:val="30"/>
          <w:szCs w:val="30"/>
        </w:rPr>
        <w:t> </w:t>
      </w:r>
      <w:r w:rsidR="00A0505E" w:rsidRPr="00A0505E">
        <w:rPr>
          <w:rFonts w:ascii="Times New Roman" w:hAnsi="Times New Roman" w:cs="Times New Roman"/>
          <w:bCs/>
          <w:sz w:val="30"/>
          <w:szCs w:val="30"/>
        </w:rPr>
        <w:t>373</w:t>
      </w:r>
      <w:r w:rsidR="00A0505E">
        <w:rPr>
          <w:rFonts w:ascii="Times New Roman" w:hAnsi="Times New Roman" w:cs="Times New Roman"/>
          <w:bCs/>
          <w:sz w:val="30"/>
          <w:szCs w:val="30"/>
        </w:rPr>
        <w:t xml:space="preserve"> юаней.</w:t>
      </w:r>
    </w:p>
    <w:tbl>
      <w:tblPr>
        <w:tblStyle w:val="ac"/>
        <w:tblW w:w="0" w:type="auto"/>
        <w:tblInd w:w="567" w:type="dxa"/>
        <w:tblLook w:val="04A0"/>
      </w:tblPr>
      <w:tblGrid>
        <w:gridCol w:w="458"/>
        <w:gridCol w:w="3181"/>
        <w:gridCol w:w="1788"/>
        <w:gridCol w:w="1790"/>
        <w:gridCol w:w="1787"/>
      </w:tblGrid>
      <w:tr w:rsidR="001C26A4" w:rsidTr="000F5D4D">
        <w:tc>
          <w:tcPr>
            <w:tcW w:w="458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81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товаров, услуг, материалов</w:t>
            </w:r>
          </w:p>
        </w:tc>
        <w:tc>
          <w:tcPr>
            <w:tcW w:w="1788" w:type="dxa"/>
          </w:tcPr>
          <w:p w:rsidR="001C26A4" w:rsidRPr="00A0505E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ед.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790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87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</w:t>
            </w:r>
            <w:r w:rsidR="000F5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0F5D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1C26A4" w:rsidTr="000F5D4D">
        <w:tc>
          <w:tcPr>
            <w:tcW w:w="458" w:type="dxa"/>
          </w:tcPr>
          <w:p w:rsidR="001C26A4" w:rsidRPr="001C26A4" w:rsidRDefault="001C26A4" w:rsidP="001C26A4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1788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45000,00</w:t>
            </w:r>
          </w:p>
        </w:tc>
        <w:tc>
          <w:tcPr>
            <w:tcW w:w="1790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  <w:tc>
          <w:tcPr>
            <w:tcW w:w="1787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45000,00</w:t>
            </w:r>
          </w:p>
        </w:tc>
      </w:tr>
      <w:tr w:rsidR="001C26A4" w:rsidTr="000F5D4D">
        <w:tc>
          <w:tcPr>
            <w:tcW w:w="458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81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Антитравматическое</w:t>
            </w:r>
            <w:proofErr w:type="spellEnd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резиновое покрытие </w:t>
            </w:r>
          </w:p>
        </w:tc>
        <w:tc>
          <w:tcPr>
            <w:tcW w:w="1788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72,00</w:t>
            </w:r>
          </w:p>
        </w:tc>
        <w:tc>
          <w:tcPr>
            <w:tcW w:w="1790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250 </w:t>
            </w:r>
            <w:proofErr w:type="spellStart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мкв</w:t>
            </w:r>
            <w:proofErr w:type="spellEnd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18000,00</w:t>
            </w:r>
          </w:p>
        </w:tc>
      </w:tr>
      <w:tr w:rsidR="001C26A4" w:rsidTr="000F5D4D">
        <w:tc>
          <w:tcPr>
            <w:tcW w:w="458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181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Проектно-сметная документация </w:t>
            </w:r>
          </w:p>
        </w:tc>
        <w:tc>
          <w:tcPr>
            <w:tcW w:w="1788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19000,00</w:t>
            </w:r>
          </w:p>
        </w:tc>
        <w:tc>
          <w:tcPr>
            <w:tcW w:w="1790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19000,00</w:t>
            </w:r>
          </w:p>
        </w:tc>
      </w:tr>
      <w:tr w:rsidR="001C26A4" w:rsidTr="000F5D4D">
        <w:tc>
          <w:tcPr>
            <w:tcW w:w="458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81" w:type="dxa"/>
          </w:tcPr>
          <w:p w:rsidR="001C26A4" w:rsidRPr="000F5D4D" w:rsidRDefault="001C26A4" w:rsidP="001C26A4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модулей для </w:t>
            </w:r>
            <w:proofErr w:type="spellStart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скейт-парк</w:t>
            </w:r>
            <w:proofErr w:type="spellEnd"/>
          </w:p>
        </w:tc>
        <w:tc>
          <w:tcPr>
            <w:tcW w:w="1788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50000,00</w:t>
            </w:r>
          </w:p>
        </w:tc>
        <w:tc>
          <w:tcPr>
            <w:tcW w:w="1790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50000,00</w:t>
            </w:r>
          </w:p>
        </w:tc>
      </w:tr>
      <w:tr w:rsidR="001C26A4" w:rsidTr="000F5D4D">
        <w:tc>
          <w:tcPr>
            <w:tcW w:w="458" w:type="dxa"/>
          </w:tcPr>
          <w:p w:rsidR="001C26A4" w:rsidRPr="001C26A4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81" w:type="dxa"/>
          </w:tcPr>
          <w:p w:rsidR="001C26A4" w:rsidRPr="000F5D4D" w:rsidRDefault="001C26A4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по разработке  дизайна и нанесению </w:t>
            </w:r>
            <w:proofErr w:type="spellStart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аерографии</w:t>
            </w:r>
            <w:proofErr w:type="spellEnd"/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r w:rsidR="000F5D4D"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модули </w:t>
            </w:r>
            <w:proofErr w:type="spellStart"/>
            <w:r w:rsidR="000F5D4D"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скейт-патка</w:t>
            </w:r>
            <w:proofErr w:type="spellEnd"/>
          </w:p>
        </w:tc>
        <w:tc>
          <w:tcPr>
            <w:tcW w:w="1788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15000,00</w:t>
            </w:r>
          </w:p>
        </w:tc>
        <w:tc>
          <w:tcPr>
            <w:tcW w:w="1790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>15000,00</w:t>
            </w:r>
          </w:p>
        </w:tc>
      </w:tr>
      <w:tr w:rsidR="000F5D4D" w:rsidRPr="000F5D4D" w:rsidTr="000F5D4D">
        <w:tc>
          <w:tcPr>
            <w:tcW w:w="458" w:type="dxa"/>
          </w:tcPr>
          <w:p w:rsidR="001C26A4" w:rsidRPr="001C26A4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81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Уличные тренажеры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</w:p>
        </w:tc>
        <w:tc>
          <w:tcPr>
            <w:tcW w:w="1788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20000,00</w:t>
            </w:r>
          </w:p>
        </w:tc>
        <w:tc>
          <w:tcPr>
            <w:tcW w:w="1790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20000,00</w:t>
            </w:r>
          </w:p>
        </w:tc>
      </w:tr>
      <w:tr w:rsidR="000F5D4D" w:rsidRPr="000F5D4D" w:rsidTr="000F5D4D">
        <w:tc>
          <w:tcPr>
            <w:tcW w:w="458" w:type="dxa"/>
          </w:tcPr>
          <w:p w:rsidR="001C26A4" w:rsidRPr="001C26A4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81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Модульная сцена с навесом 6*3м</w:t>
            </w:r>
          </w:p>
        </w:tc>
        <w:tc>
          <w:tcPr>
            <w:tcW w:w="1788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48000,00</w:t>
            </w:r>
          </w:p>
        </w:tc>
        <w:tc>
          <w:tcPr>
            <w:tcW w:w="1790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C26A4" w:rsidRPr="000F5D4D" w:rsidRDefault="000F5D4D" w:rsidP="004312E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81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Бутовый камень</w:t>
            </w:r>
          </w:p>
        </w:tc>
        <w:tc>
          <w:tcPr>
            <w:tcW w:w="1788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184,00</w:t>
            </w:r>
          </w:p>
        </w:tc>
        <w:tc>
          <w:tcPr>
            <w:tcW w:w="1790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т</w:t>
            </w:r>
          </w:p>
        </w:tc>
        <w:tc>
          <w:tcPr>
            <w:tcW w:w="1787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5520,00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81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Бетонные скульптуры</w:t>
            </w:r>
          </w:p>
        </w:tc>
        <w:tc>
          <w:tcPr>
            <w:tcW w:w="1788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1100,00</w:t>
            </w:r>
          </w:p>
        </w:tc>
        <w:tc>
          <w:tcPr>
            <w:tcW w:w="1790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  <w:tc>
          <w:tcPr>
            <w:tcW w:w="1787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81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Скульптура дракона  до 3 м</w:t>
            </w:r>
          </w:p>
        </w:tc>
        <w:tc>
          <w:tcPr>
            <w:tcW w:w="1788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25000,00</w:t>
            </w:r>
          </w:p>
        </w:tc>
        <w:tc>
          <w:tcPr>
            <w:tcW w:w="1790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81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ландшафтного дизайнера </w:t>
            </w:r>
          </w:p>
        </w:tc>
        <w:tc>
          <w:tcPr>
            <w:tcW w:w="1788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60р. /100м кв.</w:t>
            </w:r>
          </w:p>
        </w:tc>
        <w:tc>
          <w:tcPr>
            <w:tcW w:w="1790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787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81" w:type="dxa"/>
          </w:tcPr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Озеленение:</w:t>
            </w: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Ива плакучая </w:t>
            </w: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Сакура</w:t>
            </w:r>
          </w:p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Береза декоративная </w:t>
            </w:r>
          </w:p>
        </w:tc>
        <w:tc>
          <w:tcPr>
            <w:tcW w:w="1788" w:type="dxa"/>
          </w:tcPr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80,00</w:t>
            </w: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120,00</w:t>
            </w:r>
          </w:p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120,00</w:t>
            </w:r>
          </w:p>
        </w:tc>
        <w:tc>
          <w:tcPr>
            <w:tcW w:w="1790" w:type="dxa"/>
          </w:tcPr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 шт.</w:t>
            </w: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  <w:tc>
          <w:tcPr>
            <w:tcW w:w="1787" w:type="dxa"/>
          </w:tcPr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400,00</w:t>
            </w:r>
          </w:p>
          <w:p w:rsid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14400,00</w:t>
            </w:r>
          </w:p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181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дизайна конструкции  ветряных колокольчиков с китайскими иероглифами/ элементами белорусского орнамента</w:t>
            </w:r>
          </w:p>
        </w:tc>
        <w:tc>
          <w:tcPr>
            <w:tcW w:w="1788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1790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  <w:tc>
          <w:tcPr>
            <w:tcW w:w="1787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81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и установка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ветряных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колокольчков</w:t>
            </w:r>
            <w:proofErr w:type="spellEnd"/>
          </w:p>
        </w:tc>
        <w:tc>
          <w:tcPr>
            <w:tcW w:w="1788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1300,00</w:t>
            </w:r>
          </w:p>
        </w:tc>
        <w:tc>
          <w:tcPr>
            <w:tcW w:w="1790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  <w:tc>
          <w:tcPr>
            <w:tcW w:w="1787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31200,00</w:t>
            </w:r>
          </w:p>
        </w:tc>
      </w:tr>
      <w:tr w:rsidR="000F5D4D" w:rsidRPr="000F5D4D" w:rsidTr="000F5D4D">
        <w:tc>
          <w:tcPr>
            <w:tcW w:w="458" w:type="dxa"/>
          </w:tcPr>
          <w:p w:rsidR="000F5D4D" w:rsidRPr="001C26A4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1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</w:tcPr>
          <w:p w:rsidR="000F5D4D" w:rsidRPr="000F5D4D" w:rsidRDefault="000F5D4D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7" w:type="dxa"/>
          </w:tcPr>
          <w:p w:rsidR="000F5D4D" w:rsidRPr="000F5D4D" w:rsidRDefault="00A0505E" w:rsidP="008F319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339720,00</w:t>
            </w:r>
          </w:p>
        </w:tc>
      </w:tr>
    </w:tbl>
    <w:p w:rsidR="00570EF7" w:rsidRPr="00D175AE" w:rsidRDefault="00570EF7" w:rsidP="00622EBE">
      <w:pPr>
        <w:pStyle w:val="a7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D175AE" w:rsidRPr="00D175AE" w:rsidRDefault="00D175AE" w:rsidP="00622EB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Программа  последующей эксплуатации и технического обслуживания проекта:</w:t>
      </w:r>
      <w:r w:rsidRPr="00D175AE">
        <w:rPr>
          <w:rFonts w:ascii="Times New Roman" w:hAnsi="Times New Roman" w:cs="Times New Roman"/>
          <w:sz w:val="30"/>
          <w:szCs w:val="30"/>
        </w:rPr>
        <w:t xml:space="preserve">  Посещение парка будет общедоступным и бесплатным. Все оборудование и архитектурные формы будут поставлены на баланс обслуживающей  организации парка – Новогрудское РУП ЖКХ. С целью сохранения  приобретенного имущества в парке будет установлено видеонаблюдение.</w:t>
      </w:r>
    </w:p>
    <w:p w:rsidR="00D175AE" w:rsidRP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 xml:space="preserve">Источники финансирования последующей эксплуатации проекта: </w:t>
      </w:r>
      <w:r w:rsidRPr="00D175AE">
        <w:rPr>
          <w:rFonts w:ascii="Times New Roman" w:hAnsi="Times New Roman" w:cs="Times New Roman"/>
          <w:sz w:val="30"/>
          <w:szCs w:val="30"/>
        </w:rPr>
        <w:t>из средств районного бюджета.</w:t>
      </w:r>
    </w:p>
    <w:p w:rsidR="00D175AE" w:rsidRPr="00D175AE" w:rsidRDefault="00D175AE" w:rsidP="00622EBE">
      <w:pPr>
        <w:pStyle w:val="a7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Комплектация технических средств последующей эксплуатации и технического обслуживания проекта:</w:t>
      </w:r>
      <w:r w:rsidRPr="00D175AE">
        <w:rPr>
          <w:rFonts w:ascii="Times New Roman" w:hAnsi="Times New Roman" w:cs="Times New Roman"/>
          <w:sz w:val="30"/>
          <w:szCs w:val="30"/>
        </w:rPr>
        <w:t xml:space="preserve"> Планируемое оборудование и архитектурные формы будут приобретены у белорусских производителей, которые предоставляют гарантийное обслуживание.</w:t>
      </w:r>
    </w:p>
    <w:p w:rsidR="00D175AE" w:rsidRDefault="00D175AE" w:rsidP="00622EB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Особые обстоятельства:</w:t>
      </w:r>
    </w:p>
    <w:p w:rsidR="00570EF7" w:rsidRPr="00622EBE" w:rsidRDefault="00570EF7" w:rsidP="00622EBE">
      <w:pPr>
        <w:pStyle w:val="ad"/>
        <w:shd w:val="clear" w:color="auto" w:fill="FFFFFF"/>
        <w:spacing w:before="0" w:beforeAutospacing="0" w:after="0" w:afterAutospacing="0"/>
        <w:rPr>
          <w:spacing w:val="2"/>
          <w:sz w:val="30"/>
          <w:szCs w:val="30"/>
        </w:rPr>
      </w:pPr>
      <w:r w:rsidRPr="00622EBE">
        <w:rPr>
          <w:spacing w:val="2"/>
          <w:sz w:val="30"/>
          <w:szCs w:val="30"/>
        </w:rPr>
        <w:t>При реализации проекта необходимо учесть:</w:t>
      </w:r>
    </w:p>
    <w:p w:rsidR="00570EF7" w:rsidRPr="00622EBE" w:rsidRDefault="00570EF7" w:rsidP="00622EBE">
      <w:pPr>
        <w:pStyle w:val="ad"/>
        <w:shd w:val="clear" w:color="auto" w:fill="FFFFFF"/>
        <w:spacing w:before="0" w:beforeAutospacing="0" w:after="0" w:afterAutospacing="0"/>
        <w:rPr>
          <w:spacing w:val="2"/>
          <w:sz w:val="30"/>
          <w:szCs w:val="30"/>
        </w:rPr>
      </w:pPr>
      <w:r w:rsidRPr="00622EBE">
        <w:rPr>
          <w:spacing w:val="2"/>
          <w:sz w:val="30"/>
          <w:szCs w:val="30"/>
        </w:rPr>
        <w:t>Сезонные ограничения по проведению работ</w:t>
      </w:r>
      <w:r w:rsidR="008D7273">
        <w:rPr>
          <w:spacing w:val="2"/>
          <w:sz w:val="30"/>
          <w:szCs w:val="30"/>
        </w:rPr>
        <w:t>;</w:t>
      </w:r>
    </w:p>
    <w:p w:rsidR="00570EF7" w:rsidRPr="00622EBE" w:rsidRDefault="00570EF7" w:rsidP="00622EBE">
      <w:pPr>
        <w:pStyle w:val="ad"/>
        <w:shd w:val="clear" w:color="auto" w:fill="FFFFFF"/>
        <w:spacing w:before="0" w:beforeAutospacing="0" w:after="0" w:afterAutospacing="0"/>
        <w:rPr>
          <w:spacing w:val="2"/>
          <w:sz w:val="30"/>
          <w:szCs w:val="30"/>
        </w:rPr>
      </w:pPr>
      <w:r w:rsidRPr="00622EBE">
        <w:rPr>
          <w:spacing w:val="2"/>
          <w:sz w:val="30"/>
          <w:szCs w:val="30"/>
        </w:rPr>
        <w:t>Особенности ландшафта территории</w:t>
      </w:r>
      <w:r w:rsidR="008D7273">
        <w:rPr>
          <w:spacing w:val="2"/>
          <w:sz w:val="30"/>
          <w:szCs w:val="30"/>
        </w:rPr>
        <w:t>.</w:t>
      </w:r>
    </w:p>
    <w:p w:rsidR="00622EBE" w:rsidRPr="00622EBE" w:rsidRDefault="00D175AE" w:rsidP="00622EBE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175AE">
        <w:rPr>
          <w:rFonts w:ascii="Times New Roman" w:hAnsi="Times New Roman" w:cs="Times New Roman"/>
          <w:b/>
          <w:bCs/>
          <w:sz w:val="30"/>
          <w:szCs w:val="30"/>
        </w:rPr>
        <w:t>Заключение:</w:t>
      </w:r>
      <w:r w:rsidR="00622EBE" w:rsidRPr="00622EBE">
        <w:rPr>
          <w:rStyle w:val="10"/>
          <w:rFonts w:ascii="Arial" w:hAnsi="Arial" w:cs="Arial"/>
          <w:spacing w:val="2"/>
          <w:sz w:val="19"/>
          <w:szCs w:val="19"/>
          <w:shd w:val="clear" w:color="auto" w:fill="FFFFFF"/>
        </w:rPr>
        <w:t xml:space="preserve"> </w:t>
      </w:r>
      <w:r w:rsidR="00622EBE" w:rsidRPr="00622EBE">
        <w:rPr>
          <w:rStyle w:val="10"/>
          <w:rFonts w:ascii="Times New Roman" w:hAnsi="Times New Roman" w:cs="Times New Roman"/>
          <w:color w:val="auto"/>
          <w:spacing w:val="2"/>
          <w:sz w:val="30"/>
          <w:szCs w:val="30"/>
          <w:shd w:val="clear" w:color="auto" w:fill="FFFFFF"/>
        </w:rPr>
        <w:t xml:space="preserve">Проект «Пространство спорта и отдыха «Созерцание в движении» является актуальным, социально-значимым и экономически обоснованным. Его реализация позволит создать </w:t>
      </w:r>
      <w:r w:rsidR="00622EBE" w:rsidRPr="00622EBE">
        <w:rPr>
          <w:rFonts w:ascii="Times New Roman" w:hAnsi="Times New Roman" w:cs="Times New Roman"/>
          <w:sz w:val="30"/>
          <w:szCs w:val="30"/>
        </w:rPr>
        <w:t>многофункциональное культурно-туристическое пространство для  всех категорий населения, отражающее дружбу народов Беларуси и Китая</w:t>
      </w:r>
      <w:r w:rsidR="00622EBE">
        <w:rPr>
          <w:rFonts w:ascii="Times New Roman" w:hAnsi="Times New Roman" w:cs="Times New Roman"/>
          <w:sz w:val="30"/>
          <w:szCs w:val="30"/>
        </w:rPr>
        <w:t xml:space="preserve">, а также их </w:t>
      </w:r>
      <w:r w:rsidR="00B57D90">
        <w:rPr>
          <w:rFonts w:ascii="Times New Roman" w:hAnsi="Times New Roman" w:cs="Times New Roman"/>
          <w:sz w:val="30"/>
          <w:szCs w:val="30"/>
        </w:rPr>
        <w:t>культурные ценности.</w:t>
      </w:r>
      <w:r w:rsidR="00622EBE">
        <w:rPr>
          <w:rFonts w:ascii="Times New Roman" w:hAnsi="Times New Roman" w:cs="Times New Roman"/>
          <w:sz w:val="30"/>
          <w:szCs w:val="30"/>
        </w:rPr>
        <w:t xml:space="preserve"> Реализация проекта  поспособствует развитию города как привлекательного для жизни и туризма центра. </w:t>
      </w:r>
    </w:p>
    <w:p w:rsidR="00D175AE" w:rsidRPr="00622EBE" w:rsidRDefault="00D175AE" w:rsidP="004312E9">
      <w:pPr>
        <w:pStyle w:val="a7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sectPr w:rsidR="00D175AE" w:rsidRPr="00622EBE" w:rsidSect="00CD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6D79"/>
    <w:multiLevelType w:val="multilevel"/>
    <w:tmpl w:val="FD8C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85DB4"/>
    <w:multiLevelType w:val="multilevel"/>
    <w:tmpl w:val="A656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24D32"/>
    <w:multiLevelType w:val="multilevel"/>
    <w:tmpl w:val="2A4E6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2BA1571"/>
    <w:multiLevelType w:val="multilevel"/>
    <w:tmpl w:val="8C88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90623"/>
    <w:multiLevelType w:val="multilevel"/>
    <w:tmpl w:val="2382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1CDA"/>
    <w:rsid w:val="000F5D4D"/>
    <w:rsid w:val="00140DFB"/>
    <w:rsid w:val="001C26A4"/>
    <w:rsid w:val="004312E9"/>
    <w:rsid w:val="004C468D"/>
    <w:rsid w:val="00504DB2"/>
    <w:rsid w:val="00570EF7"/>
    <w:rsid w:val="005D3E7C"/>
    <w:rsid w:val="005D5D06"/>
    <w:rsid w:val="00622EBE"/>
    <w:rsid w:val="006E11C3"/>
    <w:rsid w:val="0080538E"/>
    <w:rsid w:val="00815602"/>
    <w:rsid w:val="00873363"/>
    <w:rsid w:val="008D7273"/>
    <w:rsid w:val="009E313F"/>
    <w:rsid w:val="00A0505E"/>
    <w:rsid w:val="00B57D90"/>
    <w:rsid w:val="00CD54EB"/>
    <w:rsid w:val="00D175AE"/>
    <w:rsid w:val="00D565FF"/>
    <w:rsid w:val="00D91CDA"/>
    <w:rsid w:val="00E0495A"/>
    <w:rsid w:val="00FA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EB"/>
  </w:style>
  <w:style w:type="paragraph" w:styleId="1">
    <w:name w:val="heading 1"/>
    <w:basedOn w:val="a"/>
    <w:next w:val="a"/>
    <w:link w:val="10"/>
    <w:uiPriority w:val="9"/>
    <w:qFormat/>
    <w:rsid w:val="00D91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1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1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1C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1C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1C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1C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1C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1C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1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1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1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1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1C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1C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1C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1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1C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1CD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175AE"/>
    <w:pPr>
      <w:spacing w:after="0" w:line="240" w:lineRule="auto"/>
    </w:pPr>
    <w:rPr>
      <w:kern w:val="0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4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markdown-word">
    <w:name w:val="markdown-word"/>
    <w:basedOn w:val="a0"/>
    <w:rsid w:val="00140DFB"/>
  </w:style>
  <w:style w:type="character" w:customStyle="1" w:styleId="mord">
    <w:name w:val="mord"/>
    <w:basedOn w:val="a0"/>
    <w:rsid w:val="005D3E7C"/>
  </w:style>
  <w:style w:type="character" w:customStyle="1" w:styleId="mpunct">
    <w:name w:val="mpunct"/>
    <w:basedOn w:val="a0"/>
    <w:rsid w:val="005D3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375291324934</dc:creator>
  <cp:lastModifiedBy>user47</cp:lastModifiedBy>
  <cp:revision>2</cp:revision>
  <cp:lastPrinted>2026-04-01T11:38:00Z</cp:lastPrinted>
  <dcterms:created xsi:type="dcterms:W3CDTF">2026-08-10T07:42:00Z</dcterms:created>
  <dcterms:modified xsi:type="dcterms:W3CDTF">2026-08-10T07:42:00Z</dcterms:modified>
</cp:coreProperties>
</file>