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144F" w14:textId="77777777" w:rsidR="007D5F13" w:rsidRPr="00F370C0" w:rsidRDefault="007D5F13" w:rsidP="007E3F3E">
      <w:pPr>
        <w:pStyle w:val="Standard"/>
        <w:jc w:val="both"/>
        <w:rPr>
          <w:rFonts w:cs="Times New Roman"/>
          <w:sz w:val="30"/>
          <w:szCs w:val="30"/>
        </w:rPr>
      </w:pPr>
    </w:p>
    <w:p w14:paraId="6E08CD80" w14:textId="77777777" w:rsidR="007D5F13" w:rsidRDefault="009A5650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ЩОРСОВ</w:t>
      </w:r>
      <w:r w:rsidR="007D5F13">
        <w:rPr>
          <w:sz w:val="30"/>
          <w:szCs w:val="30"/>
        </w:rPr>
        <w:t>СКИЙ СЕЛЬСКИЙ СОВЕТ ДЕПУТАТОВ</w:t>
      </w:r>
    </w:p>
    <w:p w14:paraId="62C0872E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НОВОГРУДСКОГО РАЙОНА ГРОДН</w:t>
      </w:r>
      <w:r w:rsidR="009A5650">
        <w:rPr>
          <w:sz w:val="30"/>
          <w:szCs w:val="30"/>
        </w:rPr>
        <w:t>Е</w:t>
      </w:r>
      <w:r>
        <w:rPr>
          <w:sz w:val="30"/>
          <w:szCs w:val="30"/>
        </w:rPr>
        <w:t>НСКОЙ ОБЛАСТИ</w:t>
      </w:r>
    </w:p>
    <w:p w14:paraId="0F0EEE45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</w:p>
    <w:p w14:paraId="4AD77886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РЕШЕНИЕ</w:t>
      </w:r>
    </w:p>
    <w:p w14:paraId="47379401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</w:p>
    <w:p w14:paraId="3A35D6B6" w14:textId="77777777" w:rsidR="007D5F13" w:rsidRDefault="009A5650" w:rsidP="007D5F13">
      <w:pPr>
        <w:pStyle w:val="Textbody"/>
        <w:spacing w:after="0" w:line="280" w:lineRule="exact"/>
        <w:rPr>
          <w:sz w:val="30"/>
          <w:szCs w:val="30"/>
        </w:rPr>
      </w:pPr>
      <w:r>
        <w:rPr>
          <w:sz w:val="30"/>
          <w:szCs w:val="30"/>
        </w:rPr>
        <w:t>17</w:t>
      </w:r>
      <w:r w:rsidR="007D5F13">
        <w:rPr>
          <w:sz w:val="30"/>
          <w:szCs w:val="30"/>
        </w:rPr>
        <w:t xml:space="preserve"> </w:t>
      </w:r>
      <w:r>
        <w:rPr>
          <w:sz w:val="30"/>
          <w:szCs w:val="30"/>
        </w:rPr>
        <w:t>октября 2023 г.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№ 149</w:t>
      </w:r>
    </w:p>
    <w:p w14:paraId="3E7AD09F" w14:textId="77777777" w:rsidR="007D5F13" w:rsidRDefault="007D5F13" w:rsidP="007D5F13">
      <w:pPr>
        <w:pStyle w:val="Textbody"/>
        <w:spacing w:after="0" w:line="280" w:lineRule="exact"/>
        <w:rPr>
          <w:sz w:val="30"/>
          <w:szCs w:val="30"/>
        </w:rPr>
      </w:pPr>
    </w:p>
    <w:p w14:paraId="08A228B3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аг. </w:t>
      </w:r>
      <w:r w:rsidR="009A5650">
        <w:rPr>
          <w:sz w:val="30"/>
          <w:szCs w:val="30"/>
        </w:rPr>
        <w:t>Щорсы</w:t>
      </w:r>
    </w:p>
    <w:p w14:paraId="500012B3" w14:textId="77777777" w:rsidR="007D5F13" w:rsidRDefault="007D5F13" w:rsidP="007D5F13">
      <w:pPr>
        <w:pStyle w:val="Textbody"/>
        <w:spacing w:after="0" w:line="360" w:lineRule="auto"/>
        <w:ind w:right="4819"/>
        <w:jc w:val="both"/>
        <w:rPr>
          <w:sz w:val="30"/>
          <w:szCs w:val="30"/>
        </w:rPr>
      </w:pPr>
    </w:p>
    <w:p w14:paraId="2DDA354B" w14:textId="77777777" w:rsidR="009E38E4" w:rsidRDefault="009E38E4" w:rsidP="009E38E4">
      <w:pPr>
        <w:pStyle w:val="Textbody"/>
        <w:spacing w:after="0" w:line="280" w:lineRule="exact"/>
        <w:ind w:right="4251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О порядке распоряжения жилыми помещениями, находящимися в собственности </w:t>
      </w:r>
      <w:r w:rsidR="009A5650">
        <w:rPr>
          <w:rFonts w:cs="Times New Roman"/>
          <w:sz w:val="30"/>
          <w:szCs w:val="30"/>
        </w:rPr>
        <w:t>Щорсов</w:t>
      </w:r>
      <w:r w:rsidR="006F712B">
        <w:rPr>
          <w:rFonts w:cs="Times New Roman"/>
          <w:sz w:val="30"/>
          <w:szCs w:val="30"/>
        </w:rPr>
        <w:t>ского</w:t>
      </w:r>
      <w:r>
        <w:rPr>
          <w:rFonts w:cs="Times New Roman"/>
          <w:sz w:val="30"/>
          <w:szCs w:val="30"/>
        </w:rPr>
        <w:t xml:space="preserve"> сельсовета</w:t>
      </w:r>
    </w:p>
    <w:p w14:paraId="273B570A" w14:textId="77777777" w:rsidR="009E38E4" w:rsidRDefault="009E38E4" w:rsidP="009E38E4">
      <w:pPr>
        <w:pStyle w:val="Textbody"/>
        <w:spacing w:after="0"/>
        <w:jc w:val="both"/>
        <w:rPr>
          <w:rFonts w:cs="Times New Roman"/>
          <w:sz w:val="30"/>
          <w:szCs w:val="30"/>
        </w:rPr>
      </w:pPr>
    </w:p>
    <w:p w14:paraId="2A86D77A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sz w:val="30"/>
          <w:szCs w:val="30"/>
        </w:rPr>
        <w:t xml:space="preserve">На основании статьи 7 Жилищного кодекса Республики Беларусь, пункта 7 Указа Президента Республики Беларусь от 26 июля 2010 г. № 388 «О порядке распоряжения государственным жилищным фондом» </w:t>
      </w:r>
      <w:r w:rsidR="009A5650">
        <w:rPr>
          <w:sz w:val="30"/>
          <w:szCs w:val="30"/>
        </w:rPr>
        <w:t>Щорсов</w:t>
      </w:r>
      <w:r w:rsidR="006F712B">
        <w:rPr>
          <w:sz w:val="30"/>
          <w:szCs w:val="30"/>
        </w:rPr>
        <w:t>ский</w:t>
      </w:r>
      <w:r>
        <w:rPr>
          <w:sz w:val="30"/>
          <w:szCs w:val="30"/>
        </w:rPr>
        <w:t xml:space="preserve"> сельский Совет депутатов</w:t>
      </w:r>
      <w:r>
        <w:rPr>
          <w:rFonts w:cs="Times New Roman"/>
          <w:sz w:val="30"/>
          <w:szCs w:val="30"/>
        </w:rPr>
        <w:t xml:space="preserve"> РЕШИЛ:</w:t>
      </w:r>
    </w:p>
    <w:p w14:paraId="120529AE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sz w:val="30"/>
          <w:szCs w:val="30"/>
        </w:rPr>
        <w:t>1. Установить, что распоряжение жилищным фондом</w:t>
      </w:r>
      <w:r>
        <w:rPr>
          <w:rFonts w:cs="Times New Roman"/>
          <w:position w:val="8"/>
          <w:sz w:val="20"/>
          <w:szCs w:val="20"/>
        </w:rPr>
        <w:t>1</w:t>
      </w:r>
      <w:r>
        <w:rPr>
          <w:rFonts w:cs="Times New Roman"/>
          <w:sz w:val="30"/>
          <w:szCs w:val="30"/>
        </w:rPr>
        <w:t xml:space="preserve"> </w:t>
      </w:r>
      <w:r w:rsidR="009A5650">
        <w:rPr>
          <w:rFonts w:cs="Times New Roman"/>
          <w:sz w:val="30"/>
          <w:szCs w:val="30"/>
        </w:rPr>
        <w:t>Щорсов</w:t>
      </w:r>
      <w:r w:rsidR="006A669D">
        <w:rPr>
          <w:rFonts w:cs="Times New Roman"/>
          <w:sz w:val="30"/>
          <w:szCs w:val="30"/>
        </w:rPr>
        <w:t>ского</w:t>
      </w:r>
      <w:r>
        <w:rPr>
          <w:rFonts w:cs="Times New Roman"/>
          <w:sz w:val="30"/>
          <w:szCs w:val="30"/>
        </w:rPr>
        <w:t xml:space="preserve"> сельсовета осуществляется в следующем порядке, если иное не установлено Президентом Республики Беларусь:</w:t>
      </w:r>
    </w:p>
    <w:p w14:paraId="6B1CC130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1.1. по решению </w:t>
      </w:r>
      <w:r w:rsidR="009A5650">
        <w:rPr>
          <w:rFonts w:cs="Times New Roman"/>
          <w:sz w:val="30"/>
          <w:szCs w:val="30"/>
        </w:rPr>
        <w:t>Щорсов</w:t>
      </w:r>
      <w:r w:rsidR="006A669D">
        <w:rPr>
          <w:rFonts w:cs="Times New Roman"/>
          <w:sz w:val="30"/>
          <w:szCs w:val="30"/>
        </w:rPr>
        <w:t>ского</w:t>
      </w:r>
      <w:r>
        <w:rPr>
          <w:rFonts w:cs="Times New Roman"/>
          <w:sz w:val="30"/>
          <w:szCs w:val="30"/>
        </w:rPr>
        <w:t xml:space="preserve"> сельского исполнительного комитета (далее – сельисполком) осуществляются:</w:t>
      </w:r>
    </w:p>
    <w:p w14:paraId="492C4B7E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1.1.1. отчуждение находящихся в собственности </w:t>
      </w:r>
      <w:r w:rsidR="009A5650">
        <w:rPr>
          <w:rFonts w:cs="Times New Roman"/>
          <w:sz w:val="30"/>
          <w:szCs w:val="30"/>
        </w:rPr>
        <w:t>Щорсов</w:t>
      </w:r>
      <w:r w:rsidR="006A669D">
        <w:rPr>
          <w:rFonts w:cs="Times New Roman"/>
          <w:sz w:val="30"/>
          <w:szCs w:val="30"/>
        </w:rPr>
        <w:t>ского</w:t>
      </w:r>
      <w:r>
        <w:rPr>
          <w:rFonts w:cs="Times New Roman"/>
          <w:sz w:val="30"/>
          <w:szCs w:val="30"/>
        </w:rPr>
        <w:t xml:space="preserve"> сельсовета жилых домов, квартир, в том числе не завершенных строительством, долей в праве собственности на них (далее, если не указано иное, – жилые помещения):</w:t>
      </w:r>
    </w:p>
    <w:p w14:paraId="435900C2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возмездной или безвозмездной основе в частную собственность юридическим лицам;</w:t>
      </w:r>
    </w:p>
    <w:p w14:paraId="487EE01A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возмездной или безвозмездной основе в частную собственность гражданам Республики Беларусь, в том числе постоянно проживающим за ее пределами, иностранным гражданам и лицам без гражданства, в том числе не проживающим постоянно на территории Республики Беларусь, но имеющим право на приобретение жилых помещений в соответствии с международными договорами Республики Беларусь;</w:t>
      </w:r>
    </w:p>
    <w:p w14:paraId="4668262D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возмездной основе путем продажи на аукционе;</w:t>
      </w:r>
    </w:p>
    <w:p w14:paraId="248D794C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sz w:val="30"/>
          <w:szCs w:val="30"/>
        </w:rPr>
        <w:t xml:space="preserve">1.1.2. приобретение жилых помещений в собственность </w:t>
      </w:r>
      <w:r w:rsidR="009A5650">
        <w:rPr>
          <w:rFonts w:cs="Times New Roman"/>
          <w:sz w:val="30"/>
          <w:szCs w:val="30"/>
        </w:rPr>
        <w:t>Щорсов</w:t>
      </w:r>
      <w:r w:rsidR="006A669D">
        <w:rPr>
          <w:rFonts w:cs="Times New Roman"/>
          <w:sz w:val="30"/>
          <w:szCs w:val="30"/>
        </w:rPr>
        <w:t>ского</w:t>
      </w:r>
      <w:r>
        <w:rPr>
          <w:rFonts w:cs="Times New Roman"/>
          <w:sz w:val="30"/>
          <w:szCs w:val="30"/>
        </w:rPr>
        <w:t xml:space="preserve"> сельсовета</w:t>
      </w:r>
      <w:r>
        <w:rPr>
          <w:rFonts w:cs="Times New Roman"/>
          <w:position w:val="8"/>
          <w:sz w:val="20"/>
          <w:szCs w:val="20"/>
        </w:rPr>
        <w:t>2</w:t>
      </w:r>
      <w:r>
        <w:rPr>
          <w:rFonts w:cs="Times New Roman"/>
          <w:sz w:val="30"/>
          <w:szCs w:val="30"/>
        </w:rPr>
        <w:t>:</w:t>
      </w:r>
    </w:p>
    <w:p w14:paraId="62731021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за счет средств бюджета сельсовета;</w:t>
      </w:r>
    </w:p>
    <w:p w14:paraId="733EB2AD" w14:textId="77777777" w:rsidR="009E38E4" w:rsidRDefault="009E38E4" w:rsidP="00B045B2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за счет любых источников финансирования, не запрещённых </w:t>
      </w:r>
    </w:p>
    <w:p w14:paraId="47599E3E" w14:textId="77777777" w:rsidR="009E38E4" w:rsidRDefault="009E38E4" w:rsidP="009E38E4">
      <w:pPr>
        <w:pStyle w:val="Textbody"/>
        <w:spacing w:after="0"/>
        <w:jc w:val="both"/>
      </w:pPr>
      <w:r>
        <w:rPr>
          <w:rFonts w:cs="Times New Roman"/>
          <w:sz w:val="30"/>
          <w:szCs w:val="30"/>
        </w:rPr>
        <w:t>законодательством, кроме средств</w:t>
      </w:r>
      <w:r>
        <w:rPr>
          <w:rFonts w:cs="Times New Roman"/>
          <w:color w:val="FF0000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бюджета сельсовета (в отношении жилых помещений, приобретаемых в оперативное управление или хозяйственное ведение государственных организаций</w:t>
      </w:r>
      <w:r>
        <w:rPr>
          <w:rFonts w:cs="Times New Roman"/>
          <w:position w:val="8"/>
          <w:sz w:val="20"/>
          <w:szCs w:val="20"/>
        </w:rPr>
        <w:t>3</w:t>
      </w:r>
      <w:r>
        <w:rPr>
          <w:rFonts w:cs="Times New Roman"/>
          <w:sz w:val="30"/>
          <w:szCs w:val="30"/>
        </w:rPr>
        <w:t>, коммунальных юридических лиц);</w:t>
      </w:r>
    </w:p>
    <w:p w14:paraId="5418930E" w14:textId="77777777" w:rsidR="009E38E4" w:rsidRDefault="009E38E4" w:rsidP="006A669D">
      <w:pPr>
        <w:pStyle w:val="Textbody"/>
        <w:spacing w:after="0"/>
        <w:ind w:firstLine="708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 безвозмездной основе;</w:t>
      </w:r>
    </w:p>
    <w:p w14:paraId="4DCE5474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1.1.3. передача без перехода права собственности на возмездной или безвозмездной основе жилых помещений:</w:t>
      </w:r>
    </w:p>
    <w:p w14:paraId="7F8AD435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в оперативное управление или хозяйственное ведение государственных организаций;</w:t>
      </w:r>
    </w:p>
    <w:p w14:paraId="0BFBEEF1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оперативное управление местных исполнительных и распорядительных органов первичного уровня;</w:t>
      </w:r>
    </w:p>
    <w:p w14:paraId="5B0A466D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оперативное управление или хозяйственное ведение коммунальных юридических лиц;</w:t>
      </w:r>
    </w:p>
    <w:p w14:paraId="343CAA40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1.1.4. отчуждение на возмездной или безвозмездной основе жилых помещений, находящихся в собственности </w:t>
      </w:r>
      <w:r w:rsidR="009A5650">
        <w:rPr>
          <w:rFonts w:cs="Times New Roman"/>
          <w:sz w:val="30"/>
          <w:szCs w:val="30"/>
        </w:rPr>
        <w:t>Щорсов</w:t>
      </w:r>
      <w:r w:rsidR="006A669D">
        <w:rPr>
          <w:rFonts w:cs="Times New Roman"/>
          <w:sz w:val="30"/>
          <w:szCs w:val="30"/>
        </w:rPr>
        <w:t>ского сельсовета</w:t>
      </w:r>
      <w:r>
        <w:rPr>
          <w:rFonts w:cs="Times New Roman"/>
          <w:sz w:val="30"/>
          <w:szCs w:val="30"/>
        </w:rPr>
        <w:t>:</w:t>
      </w:r>
    </w:p>
    <w:p w14:paraId="165C2D3F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собственность Республики Беларусь;</w:t>
      </w:r>
    </w:p>
    <w:p w14:paraId="6940951D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собственность иных административно-территориальных единиц;</w:t>
      </w:r>
    </w:p>
    <w:p w14:paraId="6DA56175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1.1.5. передача находящихся в собственности </w:t>
      </w:r>
      <w:r w:rsidR="009A5650">
        <w:rPr>
          <w:sz w:val="30"/>
          <w:szCs w:val="30"/>
        </w:rPr>
        <w:t>Щорсовского</w:t>
      </w:r>
      <w:r w:rsidR="009A5650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сельсовета жилых помещений в безвозмездное пользование открытым акционерным обществам, создаваемым путем преобразования коммунальных унитарных предприятий в соответствии с законодательством о приватизации государственного имущества;</w:t>
      </w:r>
    </w:p>
    <w:p w14:paraId="7C98C33B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1.2. предложения о распоряжении жилыми помещениями в соответствии с подпунктом 1.1 настоящего пункта вносятся на рассмотрение сельисполкома в установленном им порядке.</w:t>
      </w:r>
    </w:p>
    <w:p w14:paraId="0B86A6D9" w14:textId="77777777" w:rsidR="009E38E4" w:rsidRDefault="009E38E4" w:rsidP="009E38E4">
      <w:pPr>
        <w:pStyle w:val="Textbody"/>
        <w:spacing w:after="0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______________________________</w:t>
      </w:r>
    </w:p>
    <w:p w14:paraId="47BB8269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position w:val="8"/>
          <w:sz w:val="20"/>
          <w:szCs w:val="20"/>
        </w:rPr>
        <w:t>1</w:t>
      </w:r>
      <w:r>
        <w:rPr>
          <w:rFonts w:cs="Times New Roman"/>
          <w:sz w:val="20"/>
          <w:szCs w:val="20"/>
        </w:rPr>
        <w:t>Для целей настоящего решения под распоряжением коммунальным жилищным фондом понимаются:</w:t>
      </w:r>
    </w:p>
    <w:p w14:paraId="7F86DD18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отчуждение из собственности </w:t>
      </w:r>
      <w:r w:rsidR="009A5650">
        <w:rPr>
          <w:rFonts w:cs="Times New Roman"/>
          <w:sz w:val="20"/>
          <w:szCs w:val="20"/>
        </w:rPr>
        <w:t>Щорсов</w:t>
      </w:r>
      <w:r w:rsidR="00C11539">
        <w:rPr>
          <w:rFonts w:cs="Times New Roman"/>
          <w:sz w:val="20"/>
          <w:szCs w:val="20"/>
        </w:rPr>
        <w:t>ского</w:t>
      </w:r>
      <w:r>
        <w:rPr>
          <w:rFonts w:cs="Times New Roman"/>
          <w:sz w:val="20"/>
          <w:szCs w:val="20"/>
        </w:rPr>
        <w:t xml:space="preserve"> сельсовета на возмездной или безвозмездной основе;</w:t>
      </w:r>
    </w:p>
    <w:p w14:paraId="73DCD195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передача без перехода права собственности (передача коммунальному юридическому лицу на возмездной или безвозмездной основе, не связанная с прекращением права собственности Новогрудского района, а также передача в безвозмездное пользование открытым акционерным обществам, создаваемым путем преобразования коммунальных унитарных предприятий в соответствии с законодательством о приватизации государственного имущества).</w:t>
      </w:r>
    </w:p>
    <w:p w14:paraId="796148AC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position w:val="8"/>
          <w:sz w:val="20"/>
          <w:szCs w:val="20"/>
        </w:rPr>
        <w:t>2</w:t>
      </w:r>
      <w:r>
        <w:rPr>
          <w:rFonts w:cs="Times New Roman"/>
          <w:sz w:val="20"/>
          <w:szCs w:val="20"/>
        </w:rPr>
        <w:t xml:space="preserve">Для целей настоящего решения под приобретением жилых помещений в собственность </w:t>
      </w:r>
      <w:r w:rsidR="009A5650">
        <w:rPr>
          <w:rFonts w:cs="Times New Roman"/>
          <w:sz w:val="20"/>
          <w:szCs w:val="20"/>
        </w:rPr>
        <w:t>Щорсов</w:t>
      </w:r>
      <w:r w:rsidR="00C11539">
        <w:rPr>
          <w:rFonts w:cs="Times New Roman"/>
          <w:sz w:val="20"/>
          <w:szCs w:val="20"/>
        </w:rPr>
        <w:t>ского</w:t>
      </w:r>
      <w:r>
        <w:rPr>
          <w:rFonts w:cs="Times New Roman"/>
          <w:sz w:val="20"/>
          <w:szCs w:val="20"/>
        </w:rPr>
        <w:t xml:space="preserve"> сельсовета понимается приобретение на возмездной или безвозмездной основе жилых помещений, находящихся в республиканской собственности, коммунальной собственности других административно-территориальных единиц или частной собственности.</w:t>
      </w:r>
    </w:p>
    <w:p w14:paraId="242DDEF4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rFonts w:cs="Times New Roman"/>
          <w:position w:val="8"/>
          <w:sz w:val="20"/>
          <w:szCs w:val="20"/>
        </w:rPr>
        <w:t>3</w:t>
      </w:r>
      <w:r>
        <w:rPr>
          <w:rFonts w:cs="Times New Roman"/>
          <w:sz w:val="20"/>
          <w:szCs w:val="20"/>
        </w:rPr>
        <w:t>Для целей настоящего решения под государственной организацией, если не оговорено иное, понимаются органы государственного управления и иные государственные организации, подчиненные сельисполкому (входящие в его состав).</w:t>
      </w:r>
    </w:p>
    <w:p w14:paraId="0ECF02D9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2. Действие настоящего решения не распространяется:</w:t>
      </w:r>
    </w:p>
    <w:p w14:paraId="36ACE7E5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2.1. на распоряжение жилыми помещениями:</w:t>
      </w:r>
    </w:p>
    <w:p w14:paraId="22490459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2.1.1. изъятыми, арестованными, конфискованными, обращенными в доход государства иным способом;</w:t>
      </w:r>
    </w:p>
    <w:p w14:paraId="6638A119" w14:textId="77777777" w:rsidR="009E38E4" w:rsidRDefault="009E38E4" w:rsidP="00D96E15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2.1.2. ликвидируемых коммунальных юридических лиц, если иное не </w:t>
      </w:r>
    </w:p>
    <w:p w14:paraId="258922F6" w14:textId="77777777" w:rsidR="009E38E4" w:rsidRDefault="009E38E4" w:rsidP="009E38E4">
      <w:pPr>
        <w:pStyle w:val="Textbody"/>
        <w:spacing w:after="0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установлено Президентом Республики Беларусь;</w:t>
      </w:r>
    </w:p>
    <w:p w14:paraId="190EF9E8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2.1.3. в случае:</w:t>
      </w:r>
    </w:p>
    <w:p w14:paraId="6E95F825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изъятия земельных участков для государственных нужд;</w:t>
      </w:r>
    </w:p>
    <w:p w14:paraId="0A5D8C7F" w14:textId="77777777" w:rsidR="009E38E4" w:rsidRDefault="009E38E4" w:rsidP="009E38E4">
      <w:pPr>
        <w:pStyle w:val="Textbody"/>
        <w:spacing w:after="0"/>
        <w:ind w:left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признания их находящимися в аварийном состоянии или грозящими обвалом, переоборудованными в нежилые;</w:t>
      </w:r>
    </w:p>
    <w:p w14:paraId="41E38ABA" w14:textId="77777777" w:rsidR="009E38E4" w:rsidRDefault="009E38E4" w:rsidP="009E38E4">
      <w:pPr>
        <w:pStyle w:val="Textbody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2.2. на отчуждение жилых помещений, расположенных (располагавшихся на дату начала строительства (реконструкции), дату приобретения) в населенных пунктах с численностью населения до 20 тыс. человек, построенных (реконструированных), приобретенных, в том числе с государственной поддержкой, сельскохозяйственными </w:t>
      </w:r>
      <w:r>
        <w:rPr>
          <w:rFonts w:cs="Times New Roman"/>
          <w:sz w:val="30"/>
          <w:szCs w:val="30"/>
        </w:rPr>
        <w:lastRenderedPageBreak/>
        <w:t>организациями, этими организациями гражданам на возмездной основе.</w:t>
      </w:r>
    </w:p>
    <w:p w14:paraId="514DC9F3" w14:textId="77777777" w:rsidR="009E38E4" w:rsidRDefault="009E38E4" w:rsidP="009E38E4">
      <w:pPr>
        <w:pStyle w:val="Textbody"/>
        <w:spacing w:after="0"/>
        <w:ind w:firstLine="709"/>
        <w:jc w:val="both"/>
      </w:pPr>
      <w:r>
        <w:rPr>
          <w:sz w:val="30"/>
          <w:szCs w:val="30"/>
        </w:rPr>
        <w:t xml:space="preserve">3. Обнародовать (опубликовать) настоящее решение на </w:t>
      </w:r>
      <w:proofErr w:type="gramStart"/>
      <w:r>
        <w:rPr>
          <w:sz w:val="30"/>
          <w:szCs w:val="30"/>
        </w:rPr>
        <w:t>интернет сайте</w:t>
      </w:r>
      <w:proofErr w:type="gramEnd"/>
      <w:r>
        <w:rPr>
          <w:sz w:val="30"/>
          <w:szCs w:val="30"/>
        </w:rPr>
        <w:t xml:space="preserve"> Новогрудского районного исполнительного комитета.</w:t>
      </w:r>
    </w:p>
    <w:p w14:paraId="30495AF3" w14:textId="77777777" w:rsidR="009E38E4" w:rsidRDefault="009E38E4" w:rsidP="009E38E4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 Настоящее решение вступает в силу после официального опубликования.</w:t>
      </w:r>
    </w:p>
    <w:p w14:paraId="0932F6CB" w14:textId="77777777" w:rsidR="009E38E4" w:rsidRDefault="009E38E4" w:rsidP="009E38E4">
      <w:pPr>
        <w:pStyle w:val="Textbody"/>
        <w:spacing w:after="0" w:line="360" w:lineRule="auto"/>
        <w:jc w:val="both"/>
        <w:rPr>
          <w:sz w:val="30"/>
          <w:szCs w:val="30"/>
        </w:rPr>
      </w:pPr>
    </w:p>
    <w:tbl>
      <w:tblPr>
        <w:tblW w:w="4950" w:type="pct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818"/>
      </w:tblGrid>
      <w:tr w:rsidR="009E38E4" w14:paraId="34DC4C04" w14:textId="77777777" w:rsidTr="009E38E4">
        <w:tc>
          <w:tcPr>
            <w:tcW w:w="68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3328D69" w14:textId="77777777" w:rsidR="009E38E4" w:rsidRDefault="009E38E4">
            <w:pPr>
              <w:pStyle w:val="TableContents"/>
              <w:tabs>
                <w:tab w:val="left" w:pos="6814"/>
              </w:tabs>
              <w:ind w:right="-144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Председатель </w:t>
            </w:r>
          </w:p>
        </w:tc>
        <w:tc>
          <w:tcPr>
            <w:tcW w:w="2800" w:type="dxa"/>
            <w:vAlign w:val="bottom"/>
            <w:hideMark/>
          </w:tcPr>
          <w:p w14:paraId="4567A972" w14:textId="77777777" w:rsidR="009E38E4" w:rsidRDefault="009A5650">
            <w:pPr>
              <w:pStyle w:val="TableContents"/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О.М.Марушко</w:t>
            </w:r>
            <w:proofErr w:type="spellEnd"/>
            <w:r>
              <w:rPr>
                <w:sz w:val="30"/>
                <w:szCs w:val="30"/>
              </w:rPr>
              <w:t xml:space="preserve">                                                            </w:t>
            </w:r>
          </w:p>
        </w:tc>
      </w:tr>
    </w:tbl>
    <w:p w14:paraId="025CF885" w14:textId="77777777" w:rsidR="009E38E4" w:rsidRDefault="009E38E4" w:rsidP="009E38E4">
      <w:pPr>
        <w:pStyle w:val="Standard"/>
        <w:jc w:val="both"/>
        <w:rPr>
          <w:sz w:val="30"/>
          <w:szCs w:val="30"/>
        </w:rPr>
      </w:pPr>
    </w:p>
    <w:p w14:paraId="43B6A93C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51872F00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A22F96D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3AC7B00D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19B9BA51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052D75DE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3C0F813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39DD0455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6EFBF330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52AD6F20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628CEDAC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5386D186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7620ED0D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6832F0B9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0549E3B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7EB1BCA4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039EE5A1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01DC0352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70780C3F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87AB437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26607EF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5EF3B387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63B2E2A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6766DF37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708E38A3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1B1FC87E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2D5B463E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21A2826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72718700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08550630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0DB043A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2D3E0607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3F7A160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9AC026E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66E60169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20D115FA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sectPr w:rsidR="007D5F13" w:rsidSect="007D5F13">
      <w:pgSz w:w="11906" w:h="16838"/>
      <w:pgMar w:top="567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5698"/>
    <w:multiLevelType w:val="multilevel"/>
    <w:tmpl w:val="666828B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0ED77BBF"/>
    <w:multiLevelType w:val="multilevel"/>
    <w:tmpl w:val="619E6E5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B311D"/>
    <w:multiLevelType w:val="multilevel"/>
    <w:tmpl w:val="E424FE06"/>
    <w:lvl w:ilvl="0">
      <w:start w:val="1"/>
      <w:numFmt w:val="decimal"/>
      <w:lvlText w:val="%1."/>
      <w:lvlJc w:val="left"/>
      <w:pPr>
        <w:ind w:left="1212" w:hanging="360"/>
      </w:pPr>
      <w:rPr>
        <w:rFonts w:cs="Mangal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423B1ADC"/>
    <w:multiLevelType w:val="multilevel"/>
    <w:tmpl w:val="4CB6590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403208"/>
    <w:multiLevelType w:val="multilevel"/>
    <w:tmpl w:val="3B0A566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sz w:val="30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cs="Times New Roman" w:hint="default"/>
        <w:sz w:val="3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3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sz w:val="3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3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sz w:val="3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sz w:val="3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sz w:val="30"/>
      </w:rPr>
    </w:lvl>
  </w:abstractNum>
  <w:abstractNum w:abstractNumId="5" w15:restartNumberingAfterBreak="0">
    <w:nsid w:val="729A4472"/>
    <w:multiLevelType w:val="multilevel"/>
    <w:tmpl w:val="C7A817B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084BA7"/>
    <w:multiLevelType w:val="multilevel"/>
    <w:tmpl w:val="599E5D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 w16cid:durableId="290014443">
    <w:abstractNumId w:val="6"/>
  </w:num>
  <w:num w:numId="2" w16cid:durableId="1820340070">
    <w:abstractNumId w:val="0"/>
  </w:num>
  <w:num w:numId="3" w16cid:durableId="1859544317">
    <w:abstractNumId w:val="1"/>
  </w:num>
  <w:num w:numId="4" w16cid:durableId="502014752">
    <w:abstractNumId w:val="3"/>
  </w:num>
  <w:num w:numId="5" w16cid:durableId="1639262632">
    <w:abstractNumId w:val="5"/>
  </w:num>
  <w:num w:numId="6" w16cid:durableId="632053540">
    <w:abstractNumId w:val="2"/>
  </w:num>
  <w:num w:numId="7" w16cid:durableId="341321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E4"/>
    <w:rsid w:val="00002B13"/>
    <w:rsid w:val="000157C9"/>
    <w:rsid w:val="00027E11"/>
    <w:rsid w:val="001110BD"/>
    <w:rsid w:val="00130A9B"/>
    <w:rsid w:val="00184590"/>
    <w:rsid w:val="00191923"/>
    <w:rsid w:val="00196938"/>
    <w:rsid w:val="001B7513"/>
    <w:rsid w:val="002535E3"/>
    <w:rsid w:val="00290A53"/>
    <w:rsid w:val="00321176"/>
    <w:rsid w:val="00357D78"/>
    <w:rsid w:val="003D2EE1"/>
    <w:rsid w:val="003D4C27"/>
    <w:rsid w:val="00464D49"/>
    <w:rsid w:val="004F1B3A"/>
    <w:rsid w:val="00567837"/>
    <w:rsid w:val="00570F39"/>
    <w:rsid w:val="005729BD"/>
    <w:rsid w:val="005833EB"/>
    <w:rsid w:val="00595D69"/>
    <w:rsid w:val="005F27C2"/>
    <w:rsid w:val="00603779"/>
    <w:rsid w:val="00611F67"/>
    <w:rsid w:val="0063712E"/>
    <w:rsid w:val="0066400B"/>
    <w:rsid w:val="006756E0"/>
    <w:rsid w:val="006A669D"/>
    <w:rsid w:val="006B4E9E"/>
    <w:rsid w:val="006C2168"/>
    <w:rsid w:val="006F4296"/>
    <w:rsid w:val="006F712B"/>
    <w:rsid w:val="007346B0"/>
    <w:rsid w:val="00776742"/>
    <w:rsid w:val="007D5F13"/>
    <w:rsid w:val="007E0BE5"/>
    <w:rsid w:val="007E3F3E"/>
    <w:rsid w:val="00884CC9"/>
    <w:rsid w:val="00941B92"/>
    <w:rsid w:val="00977C20"/>
    <w:rsid w:val="009A5650"/>
    <w:rsid w:val="009C5AEA"/>
    <w:rsid w:val="009D4970"/>
    <w:rsid w:val="009E38E4"/>
    <w:rsid w:val="009F4084"/>
    <w:rsid w:val="00A13CC3"/>
    <w:rsid w:val="00AE51ED"/>
    <w:rsid w:val="00B045B2"/>
    <w:rsid w:val="00B072C4"/>
    <w:rsid w:val="00BC795B"/>
    <w:rsid w:val="00BD5C26"/>
    <w:rsid w:val="00BE6CA7"/>
    <w:rsid w:val="00BF3901"/>
    <w:rsid w:val="00C11539"/>
    <w:rsid w:val="00C6379F"/>
    <w:rsid w:val="00C86FBA"/>
    <w:rsid w:val="00D9317F"/>
    <w:rsid w:val="00D96E15"/>
    <w:rsid w:val="00DD4754"/>
    <w:rsid w:val="00E4234D"/>
    <w:rsid w:val="00E879F9"/>
    <w:rsid w:val="00F370C0"/>
    <w:rsid w:val="00F814AE"/>
    <w:rsid w:val="00FC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F3C2"/>
  <w15:docId w15:val="{BEEF79FF-FBB7-4D1D-9D39-7449B07C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8E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E38E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E38E4"/>
    <w:pPr>
      <w:spacing w:after="120"/>
    </w:pPr>
  </w:style>
  <w:style w:type="paragraph" w:customStyle="1" w:styleId="TableContents">
    <w:name w:val="Table Contents"/>
    <w:basedOn w:val="Standard"/>
    <w:rsid w:val="009E38E4"/>
    <w:pPr>
      <w:suppressLineNumbers/>
    </w:pPr>
  </w:style>
  <w:style w:type="paragraph" w:styleId="a3">
    <w:name w:val="Balloon Text"/>
    <w:basedOn w:val="a"/>
    <w:link w:val="a4"/>
    <w:uiPriority w:val="99"/>
    <w:semiHidden/>
    <w:unhideWhenUsed/>
    <w:rsid w:val="009E38E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9E38E4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customStyle="1" w:styleId="a5">
    <w:name w:val="Основной текст_"/>
    <w:basedOn w:val="a0"/>
    <w:link w:val="2"/>
    <w:rsid w:val="007E3F3E"/>
    <w:rPr>
      <w:rFonts w:ascii="Times New Roman" w:eastAsia="Times New Roman" w:hAnsi="Times New Roman" w:cs="Times New Roman"/>
      <w:spacing w:val="6"/>
      <w:sz w:val="26"/>
      <w:szCs w:val="26"/>
      <w:shd w:val="clear" w:color="auto" w:fill="FFFFFF"/>
    </w:rPr>
  </w:style>
  <w:style w:type="character" w:customStyle="1" w:styleId="1">
    <w:name w:val="Основной текст1"/>
    <w:basedOn w:val="a5"/>
    <w:rsid w:val="007E3F3E"/>
    <w:rPr>
      <w:rFonts w:ascii="Times New Roman" w:eastAsia="Times New Roman" w:hAnsi="Times New Roman" w:cs="Times New Roman"/>
      <w:color w:val="000000"/>
      <w:spacing w:val="6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7E3F3E"/>
    <w:pPr>
      <w:shd w:val="clear" w:color="auto" w:fill="FFFFFF"/>
      <w:suppressAutoHyphens w:val="0"/>
      <w:autoSpaceDN/>
      <w:spacing w:line="341" w:lineRule="exact"/>
      <w:ind w:firstLine="420"/>
      <w:jc w:val="both"/>
    </w:pPr>
    <w:rPr>
      <w:rFonts w:eastAsia="Times New Roman" w:cs="Times New Roman"/>
      <w:spacing w:val="6"/>
      <w:kern w:val="0"/>
      <w:sz w:val="26"/>
      <w:szCs w:val="26"/>
      <w:lang w:eastAsia="en-US" w:bidi="ar-SA"/>
    </w:rPr>
  </w:style>
  <w:style w:type="character" w:customStyle="1" w:styleId="20">
    <w:name w:val="Основной текст (2)_"/>
    <w:basedOn w:val="a0"/>
    <w:rsid w:val="00F370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21">
    <w:name w:val="Основной текст (2)"/>
    <w:basedOn w:val="20"/>
    <w:rsid w:val="00F370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6"/>
      <w:w w:val="100"/>
      <w:position w:val="0"/>
      <w:sz w:val="8"/>
      <w:szCs w:val="8"/>
      <w:u w:val="none"/>
      <w:lang w:val="ru-RU"/>
    </w:rPr>
  </w:style>
  <w:style w:type="character" w:customStyle="1" w:styleId="3">
    <w:name w:val="Основной текст (3)_"/>
    <w:basedOn w:val="a0"/>
    <w:link w:val="30"/>
    <w:rsid w:val="00F370C0"/>
    <w:rPr>
      <w:rFonts w:ascii="Times New Roman" w:eastAsia="Times New Roman" w:hAnsi="Times New Roman" w:cs="Times New Roman"/>
      <w:spacing w:val="3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70C0"/>
    <w:pPr>
      <w:shd w:val="clear" w:color="auto" w:fill="FFFFFF"/>
      <w:suppressAutoHyphens w:val="0"/>
      <w:autoSpaceDN/>
      <w:spacing w:line="226" w:lineRule="exact"/>
      <w:ind w:firstLine="700"/>
      <w:jc w:val="both"/>
    </w:pPr>
    <w:rPr>
      <w:rFonts w:eastAsia="Times New Roman" w:cs="Times New Roman"/>
      <w:spacing w:val="3"/>
      <w:kern w:val="0"/>
      <w:sz w:val="17"/>
      <w:szCs w:val="17"/>
      <w:lang w:eastAsia="en-US" w:bidi="ar-SA"/>
    </w:rPr>
  </w:style>
  <w:style w:type="paragraph" w:styleId="a6">
    <w:name w:val="List Paragraph"/>
    <w:basedOn w:val="a"/>
    <w:rsid w:val="006B4E9E"/>
    <w:pPr>
      <w:ind w:left="720"/>
      <w:textAlignment w:val="baseline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Ideol2</cp:lastModifiedBy>
  <cp:revision>2</cp:revision>
  <cp:lastPrinted>2023-12-01T07:18:00Z</cp:lastPrinted>
  <dcterms:created xsi:type="dcterms:W3CDTF">2026-09-23T13:24:00Z</dcterms:created>
  <dcterms:modified xsi:type="dcterms:W3CDTF">2026-09-23T13:24:00Z</dcterms:modified>
</cp:coreProperties>
</file>