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C73A" w14:textId="77777777" w:rsidR="0081110A" w:rsidRPr="00B704B6" w:rsidRDefault="0081110A" w:rsidP="0081110A">
      <w:pPr>
        <w:pStyle w:val="1"/>
        <w:rPr>
          <w:sz w:val="28"/>
          <w:szCs w:val="28"/>
        </w:rPr>
      </w:pPr>
      <w:r w:rsidRPr="00B704B6">
        <w:rPr>
          <w:sz w:val="28"/>
          <w:szCs w:val="28"/>
        </w:rPr>
        <w:t>Утверждена новая редакция Правил пользования газом в быту</w:t>
      </w:r>
    </w:p>
    <w:p w14:paraId="503449CE"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Внесены изменения в Правила пользования газом в быту, что предусмотрено постановлением Совета Министров от 16 ноября 2021 года №661. </w:t>
      </w:r>
    </w:p>
    <w:p w14:paraId="01003B6E"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Внесены изменения и дополнения в части: </w:t>
      </w:r>
    </w:p>
    <w:p w14:paraId="00F4AB67"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введения новых и видоизмененных терминов; </w:t>
      </w:r>
    </w:p>
    <w:p w14:paraId="456049FD"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порядка заключения отдельных договоров на газоснабжение и на техническое обслуживание и ремонт газового оборудования и (или) вводных и внутренних газопроводов; </w:t>
      </w:r>
    </w:p>
    <w:p w14:paraId="1A033D66"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определения видов работ по техническому обслуживанию газового оборудования и газопроводов жилого фонда и установления их периодичности; </w:t>
      </w:r>
    </w:p>
    <w:p w14:paraId="09572C0E"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дополнения обязанностей организаций, осуществляющих эксплуатацию жилищного фонда, обеспечивать сохранность, поддержание в исправном состоянии вводных и внутренних газопроводов; </w:t>
      </w:r>
    </w:p>
    <w:p w14:paraId="7041B8D3"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дополнения обязанностей потребителей газа в части обеспечения своевременного проведения технического обслуживания газоиспользующего оборудования и газопроводов, устранения нарушений по требованию газоснабжающей организации и органа государственного энергетического и газового надзора; </w:t>
      </w:r>
    </w:p>
    <w:p w14:paraId="245C6925"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дополнения мер безопасности при использовании газа в быту нормой, определяющей необходимость установления автономных сигнализаторов (извещателей) обнаружения угарного газа в помещениях с газовым оборудованием (с организованным отводом продуктов сгорания); </w:t>
      </w:r>
    </w:p>
    <w:p w14:paraId="083A78E7"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дополнения обязанностей газоснабжающих организаций необходимостью обеспечивать проведение технического обслуживания и ремонт газопроводов, заблаговременно информировать потребителя газа о дате и времени проведения технического обслуживания газопроводов и газового оборудования; </w:t>
      </w:r>
    </w:p>
    <w:p w14:paraId="463CDBD5"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установления норм, регламентирующих обязанности обслуживающих организаций; </w:t>
      </w:r>
    </w:p>
    <w:p w14:paraId="27CA50C6"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приведения порядка расчетов за использованный природный газ в соответствие с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утвержденным постановлением Совета Министров Республики Беларусь от 12 июня 2014 г. № 571; </w:t>
      </w:r>
    </w:p>
    <w:p w14:paraId="17897FF8"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дополнения единым порядком проверки состояния и прочистки дымовых и вентиляционных каналов в жилых и (или) нежилых помещениях; </w:t>
      </w:r>
    </w:p>
    <w:p w14:paraId="10FEFDE0" w14:textId="77777777" w:rsidR="0081110A" w:rsidRPr="00B704B6" w:rsidRDefault="0081110A" w:rsidP="0081110A">
      <w:pPr>
        <w:pStyle w:val="a3"/>
        <w:spacing w:before="0" w:beforeAutospacing="0" w:after="0" w:afterAutospacing="0"/>
        <w:jc w:val="both"/>
        <w:rPr>
          <w:sz w:val="28"/>
          <w:szCs w:val="28"/>
        </w:rPr>
      </w:pPr>
      <w:r w:rsidRPr="00B704B6">
        <w:rPr>
          <w:sz w:val="28"/>
          <w:szCs w:val="28"/>
        </w:rPr>
        <w:t xml:space="preserve">- установления новых форм договоров на газоснабжение и на техническое обслуживание и ремонт газового оборудования и (или) вводных и внутренних газопроводов. </w:t>
      </w:r>
    </w:p>
    <w:p w14:paraId="367EE572" w14:textId="77777777" w:rsidR="0081110A" w:rsidRPr="00B704B6" w:rsidRDefault="0081110A" w:rsidP="00B704B6">
      <w:pPr>
        <w:pStyle w:val="a3"/>
        <w:spacing w:before="0" w:beforeAutospacing="0" w:after="0" w:afterAutospacing="0"/>
        <w:jc w:val="center"/>
        <w:rPr>
          <w:b/>
          <w:sz w:val="28"/>
          <w:szCs w:val="28"/>
        </w:rPr>
      </w:pPr>
      <w:r w:rsidRPr="00B704B6">
        <w:rPr>
          <w:b/>
          <w:sz w:val="28"/>
          <w:szCs w:val="28"/>
        </w:rPr>
        <w:t>На что обратить внимание!!!!</w:t>
      </w:r>
    </w:p>
    <w:p w14:paraId="3D350727" w14:textId="77777777" w:rsidR="0081110A" w:rsidRPr="00B704B6" w:rsidRDefault="0081110A" w:rsidP="0081110A">
      <w:pPr>
        <w:pStyle w:val="ConsPlusNormal"/>
        <w:widowControl/>
        <w:ind w:firstLine="709"/>
        <w:jc w:val="both"/>
        <w:rPr>
          <w:szCs w:val="28"/>
        </w:rPr>
      </w:pPr>
      <w:r w:rsidRPr="00B704B6">
        <w:rPr>
          <w:szCs w:val="28"/>
        </w:rPr>
        <w:t>4. Пользование газом осуществляется на основании:</w:t>
      </w:r>
    </w:p>
    <w:p w14:paraId="36603A9C" w14:textId="77777777" w:rsidR="0081110A" w:rsidRPr="00B704B6" w:rsidRDefault="0081110A" w:rsidP="0081110A">
      <w:pPr>
        <w:autoSpaceDE w:val="0"/>
        <w:autoSpaceDN w:val="0"/>
        <w:adjustRightInd w:val="0"/>
        <w:ind w:firstLine="709"/>
        <w:jc w:val="both"/>
        <w:rPr>
          <w:sz w:val="28"/>
          <w:szCs w:val="28"/>
          <w:lang w:eastAsia="en-US"/>
        </w:rPr>
      </w:pPr>
      <w:r w:rsidRPr="00B704B6">
        <w:rPr>
          <w:sz w:val="28"/>
          <w:szCs w:val="28"/>
        </w:rPr>
        <w:t xml:space="preserve">договора газоснабжения, составляемого по типовой форме согласно </w:t>
      </w:r>
      <w:r w:rsidRPr="00B704B6">
        <w:rPr>
          <w:spacing w:val="-4"/>
          <w:sz w:val="28"/>
          <w:szCs w:val="28"/>
        </w:rPr>
        <w:t>приложению 3, договора на техническое обслуживание и ремонт газового</w:t>
      </w:r>
      <w:r w:rsidRPr="00B704B6">
        <w:rPr>
          <w:sz w:val="28"/>
          <w:szCs w:val="28"/>
        </w:rPr>
        <w:t xml:space="preserve"> </w:t>
      </w:r>
      <w:r w:rsidRPr="00B704B6">
        <w:rPr>
          <w:spacing w:val="-4"/>
          <w:sz w:val="28"/>
          <w:szCs w:val="28"/>
        </w:rPr>
        <w:t>оборудования и (или) вводных и внутренних газопроводов, составляемог</w:t>
      </w:r>
      <w:r w:rsidRPr="00B704B6">
        <w:rPr>
          <w:sz w:val="28"/>
          <w:szCs w:val="28"/>
        </w:rPr>
        <w:t xml:space="preserve">о по типовой форме согласно приложению 4, – при газоснабжении потребителей газа </w:t>
      </w:r>
      <w:r w:rsidRPr="00B704B6">
        <w:rPr>
          <w:sz w:val="28"/>
          <w:szCs w:val="28"/>
        </w:rPr>
        <w:lastRenderedPageBreak/>
        <w:t>природным газом и СУГ через газораспределительную систему. При газоснабжении потребителей газа, имеющих газопроводы-вводы на праве собственности, дополнительно заключается договор на техническое обслуживание газопроводов-вводов, принадлежащих потребителям газа на праве собственности;</w:t>
      </w:r>
      <w:r w:rsidRPr="00B704B6">
        <w:rPr>
          <w:sz w:val="28"/>
          <w:szCs w:val="28"/>
          <w:lang w:eastAsia="en-US"/>
        </w:rPr>
        <w:t xml:space="preserve"> </w:t>
      </w:r>
    </w:p>
    <w:p w14:paraId="24B54B8A" w14:textId="77777777" w:rsidR="0081110A" w:rsidRPr="00B704B6" w:rsidRDefault="0081110A" w:rsidP="0081110A">
      <w:pPr>
        <w:pStyle w:val="ConsPlusNormal"/>
        <w:widowControl/>
        <w:ind w:firstLine="709"/>
        <w:jc w:val="both"/>
        <w:rPr>
          <w:szCs w:val="28"/>
        </w:rPr>
      </w:pPr>
      <w:r w:rsidRPr="00B704B6">
        <w:rPr>
          <w:spacing w:val="-8"/>
          <w:szCs w:val="28"/>
        </w:rPr>
        <w:t xml:space="preserve">договора купли-продажи СУГ и договора </w:t>
      </w:r>
      <w:r w:rsidRPr="00B704B6">
        <w:rPr>
          <w:szCs w:val="28"/>
        </w:rPr>
        <w:t>на техническое</w:t>
      </w:r>
      <w:r w:rsidRPr="00B704B6">
        <w:rPr>
          <w:spacing w:val="-8"/>
          <w:szCs w:val="28"/>
        </w:rPr>
        <w:t xml:space="preserve"> обслуживание</w:t>
      </w:r>
      <w:r w:rsidRPr="00B704B6">
        <w:rPr>
          <w:szCs w:val="28"/>
        </w:rPr>
        <w:t xml:space="preserve"> ИБУ </w:t>
      </w:r>
      <w:r w:rsidRPr="00B704B6">
        <w:rPr>
          <w:spacing w:val="-8"/>
          <w:szCs w:val="28"/>
        </w:rPr>
        <w:t>и газоиспользующего оборудования – при газоснабжении потребителей</w:t>
      </w:r>
      <w:r w:rsidRPr="00B704B6">
        <w:rPr>
          <w:szCs w:val="28"/>
        </w:rPr>
        <w:t xml:space="preserve"> газа СУГ от ИБУ;</w:t>
      </w:r>
    </w:p>
    <w:p w14:paraId="5A1FB0F1" w14:textId="77777777" w:rsidR="0081110A" w:rsidRPr="00B704B6" w:rsidRDefault="0081110A" w:rsidP="0081110A">
      <w:pPr>
        <w:pStyle w:val="ConsPlusNormal"/>
        <w:widowControl/>
        <w:ind w:firstLine="709"/>
        <w:jc w:val="both"/>
        <w:rPr>
          <w:szCs w:val="28"/>
        </w:rPr>
      </w:pPr>
      <w:r w:rsidRPr="00B704B6">
        <w:rPr>
          <w:szCs w:val="28"/>
        </w:rPr>
        <w:t>договора купли-продажи СУГ и договора на техническое обслуживание резервуарной установки, газового оборудования и газопроводов – при газоснабжении потребителя газа СУГ от резервуарной установки, принадлежащей ему на праве собственности;</w:t>
      </w:r>
    </w:p>
    <w:p w14:paraId="0CD3F627" w14:textId="77777777" w:rsidR="0081110A" w:rsidRPr="00B704B6" w:rsidRDefault="0081110A" w:rsidP="0081110A">
      <w:pPr>
        <w:pStyle w:val="ConsPlusNormal"/>
        <w:widowControl/>
        <w:ind w:firstLine="709"/>
        <w:jc w:val="both"/>
        <w:rPr>
          <w:spacing w:val="-8"/>
          <w:szCs w:val="28"/>
        </w:rPr>
      </w:pPr>
      <w:r w:rsidRPr="00B704B6">
        <w:rPr>
          <w:szCs w:val="28"/>
        </w:rPr>
        <w:t xml:space="preserve">договора на техническое обслуживание вводного и внутреннего газопроводов, составляемого по типовой форме согласно приложению 5, – при газоснабжении многоквартирных жилых домов природным газом или СУГ через газораспределительную систему, заключаемого с уполномоченным лицом по управлению общим имуществом, или организацией, осуществляющей эксплуатацию жилищного фонда, или </w:t>
      </w:r>
      <w:r w:rsidRPr="00B704B6">
        <w:rPr>
          <w:spacing w:val="-8"/>
          <w:szCs w:val="28"/>
        </w:rPr>
        <w:t>товариществом собственников, или организацией застройщиков.</w:t>
      </w:r>
    </w:p>
    <w:p w14:paraId="3A96FF86" w14:textId="77777777" w:rsidR="0081110A" w:rsidRPr="00B704B6" w:rsidRDefault="0081110A" w:rsidP="0081110A">
      <w:pPr>
        <w:autoSpaceDE w:val="0"/>
        <w:autoSpaceDN w:val="0"/>
        <w:adjustRightInd w:val="0"/>
        <w:ind w:firstLine="709"/>
        <w:jc w:val="both"/>
        <w:rPr>
          <w:sz w:val="28"/>
          <w:szCs w:val="28"/>
        </w:rPr>
      </w:pPr>
      <w:r w:rsidRPr="00B704B6">
        <w:rPr>
          <w:sz w:val="28"/>
          <w:szCs w:val="28"/>
        </w:rPr>
        <w:t xml:space="preserve">Договоры газоснабжения, договоры на техническое обслуживание и ремонт газового оборудования и (или) вводных и внутренних газопроводов, договоры на техническое обслуживание газопроводов-вводов, договоры купли-продажи СУГ, договоры на техническое обслуживание ИБУ и газоиспользующего оборудования, договоры на техническое обслуживание резервуарной установки, газового оборудования и газопроводов заключаются с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собственником нежилого помещения, лизингополучателем квартиры (одноквартирного жилого дома), дольщиком, заключившим договор, предусматривающий передачу ему во владение и пользование объекта долевого строительства (далее – дольщик), членом организации застройщиков, собственником садового домика (дачи), в которых природный газ или СУГ используется для личных и иных нужд, не связанных с осуществлением предпринимательской деятельности, если иное не установлено настоящими Правилами. </w:t>
      </w:r>
    </w:p>
    <w:p w14:paraId="143C9880" w14:textId="77777777" w:rsidR="0081110A" w:rsidRPr="00B704B6" w:rsidRDefault="0081110A" w:rsidP="0081110A">
      <w:pPr>
        <w:pStyle w:val="ConsPlusNormal"/>
        <w:widowControl/>
        <w:ind w:firstLine="709"/>
        <w:jc w:val="both"/>
        <w:rPr>
          <w:szCs w:val="28"/>
        </w:rPr>
      </w:pPr>
      <w:r w:rsidRPr="00B704B6">
        <w:rPr>
          <w:szCs w:val="28"/>
        </w:rPr>
        <w:t>5. Работы по монтажу внутренних газопроводов и газового оборудования в жилых домах при первичной газификации и капитальном ремонте осуществляются специалистами организаций, имеющих в соответствии с законодательством в области строительной деятельности право на выполнение таких работ.</w:t>
      </w:r>
    </w:p>
    <w:p w14:paraId="73B32F07" w14:textId="77777777" w:rsidR="0081110A" w:rsidRPr="00B704B6" w:rsidRDefault="0081110A" w:rsidP="0081110A">
      <w:pPr>
        <w:pStyle w:val="ConsPlusNormal"/>
        <w:widowControl/>
        <w:ind w:firstLine="709"/>
        <w:jc w:val="both"/>
        <w:rPr>
          <w:szCs w:val="28"/>
        </w:rPr>
      </w:pPr>
      <w:r w:rsidRPr="00B704B6">
        <w:rPr>
          <w:szCs w:val="28"/>
        </w:rPr>
        <w:t xml:space="preserve">Замену газоиспользующего оборудования в процессе эксплуатации на аналогичное оборудование без изменения его месторасположения и мощности осуществляет газоснабжающая либо обслуживающая организация, с которой потребитель газа заключил договор на техническое обслуживание и ремонт </w:t>
      </w:r>
      <w:r w:rsidRPr="00B704B6">
        <w:rPr>
          <w:szCs w:val="28"/>
        </w:rPr>
        <w:lastRenderedPageBreak/>
        <w:t>газового оборудования и (или) вводных и внутренних газопроводов, с соблюдением необходимых мер безопасности.</w:t>
      </w:r>
    </w:p>
    <w:p w14:paraId="3C201927" w14:textId="77777777" w:rsidR="0081110A" w:rsidRPr="00B704B6" w:rsidRDefault="0081110A" w:rsidP="0081110A">
      <w:pPr>
        <w:pStyle w:val="ConsPlusNormal"/>
        <w:widowControl/>
        <w:ind w:firstLine="709"/>
        <w:jc w:val="both"/>
        <w:rPr>
          <w:szCs w:val="28"/>
        </w:rPr>
      </w:pPr>
      <w:r w:rsidRPr="00B704B6">
        <w:rPr>
          <w:szCs w:val="28"/>
        </w:rPr>
        <w:t xml:space="preserve">6. Работы (услуги) по техническому обслуживанию и ремонту газового оборудования и (или) вводных и внутренних газопроводов осуществляются специалистами газоснабжающих либо обслуживающих организаций. </w:t>
      </w:r>
    </w:p>
    <w:p w14:paraId="3671BF84" w14:textId="77777777" w:rsidR="0081110A" w:rsidRPr="00B704B6" w:rsidRDefault="0081110A" w:rsidP="0081110A">
      <w:pPr>
        <w:pStyle w:val="ConsPlusNormal"/>
        <w:widowControl/>
        <w:ind w:firstLine="709"/>
        <w:jc w:val="both"/>
        <w:rPr>
          <w:szCs w:val="28"/>
        </w:rPr>
      </w:pPr>
      <w:r w:rsidRPr="00B704B6">
        <w:rPr>
          <w:szCs w:val="28"/>
        </w:rPr>
        <w:t>Работы (услуги) по техническому обслуживанию вводных и внутренних газопроводов многоквартирных жилых домов, являющихся общим имуществом совместного домовладения, до первого запорного устройства, установленного в жилых помещениях (квартирах), осуществляются специалистами газоснабжающих либо обслуживающих организаций по договорам с организациями, осуществляющими эксплуатацию жилищного фонда, уполномоченными лицами по управлению общим имуществом, товариществами собственников, организациями застройщиков.</w:t>
      </w:r>
    </w:p>
    <w:p w14:paraId="44CCF655" w14:textId="77777777" w:rsidR="0081110A" w:rsidRPr="00B704B6" w:rsidRDefault="0081110A" w:rsidP="0081110A">
      <w:pPr>
        <w:pStyle w:val="ConsPlusNormal"/>
        <w:widowControl/>
        <w:ind w:firstLine="709"/>
        <w:jc w:val="both"/>
        <w:rPr>
          <w:bCs/>
          <w:szCs w:val="28"/>
        </w:rPr>
      </w:pPr>
      <w:r w:rsidRPr="00B704B6">
        <w:rPr>
          <w:szCs w:val="28"/>
        </w:rPr>
        <w:t>11</w:t>
      </w:r>
      <w:r w:rsidRPr="00B704B6">
        <w:rPr>
          <w:spacing w:val="-4"/>
          <w:szCs w:val="28"/>
        </w:rPr>
        <w:t>.11.</w:t>
      </w:r>
      <w:r w:rsidRPr="00B704B6">
        <w:rPr>
          <w:spacing w:val="-4"/>
          <w:szCs w:val="28"/>
          <w:lang w:eastAsia="en-US"/>
        </w:rPr>
        <w:t> по истечении срока службы газоиспользующего оборудования</w:t>
      </w:r>
      <w:r w:rsidRPr="00B704B6">
        <w:rPr>
          <w:szCs w:val="28"/>
          <w:lang w:eastAsia="en-US"/>
        </w:rPr>
        <w:t xml:space="preserve">, </w:t>
      </w:r>
      <w:r w:rsidRPr="00B704B6">
        <w:rPr>
          <w:spacing w:val="-8"/>
          <w:szCs w:val="28"/>
          <w:lang w:eastAsia="en-US"/>
        </w:rPr>
        <w:t>указанного в руководстве по эксплуатации газоиспользующего оборудования,</w:t>
      </w:r>
      <w:r w:rsidRPr="00B704B6">
        <w:rPr>
          <w:szCs w:val="28"/>
          <w:lang w:eastAsia="en-US"/>
        </w:rPr>
        <w:t xml:space="preserve"> обратиться в газоснабжающую или обслуживающую организацию для выполнения работ по замене либо</w:t>
      </w:r>
      <w:r w:rsidRPr="00B704B6">
        <w:rPr>
          <w:bCs/>
          <w:szCs w:val="28"/>
        </w:rPr>
        <w:t xml:space="preserve"> проведения комплекса работ по определению его технического состояния, по результатам которого выдается заключение о возможности или невозможности дальнейшей эксплуатации газоиспользующего оборудования по установленной исполнителем форме. </w:t>
      </w:r>
    </w:p>
    <w:p w14:paraId="0612EA62" w14:textId="77777777" w:rsidR="0081110A" w:rsidRPr="00B704B6" w:rsidRDefault="0081110A" w:rsidP="0081110A">
      <w:pPr>
        <w:autoSpaceDE w:val="0"/>
        <w:autoSpaceDN w:val="0"/>
        <w:ind w:firstLine="709"/>
        <w:jc w:val="both"/>
        <w:rPr>
          <w:sz w:val="28"/>
          <w:szCs w:val="28"/>
        </w:rPr>
      </w:pPr>
      <w:r w:rsidRPr="00B704B6">
        <w:rPr>
          <w:sz w:val="28"/>
          <w:szCs w:val="28"/>
        </w:rPr>
        <w:t>В заключении указываются остаточный ресурс и срок, на который продлевается эксплуатация газоиспользующего оборудования (в том числе до первого его ремонта в случае прекращения на дату выдачи заключения выпуска изготовителем запасных частей к установленному газоиспользующему оборудованию).</w:t>
      </w:r>
    </w:p>
    <w:p w14:paraId="1EB65A5D" w14:textId="77777777" w:rsidR="0081110A" w:rsidRPr="00B704B6" w:rsidRDefault="0081110A" w:rsidP="0081110A">
      <w:pPr>
        <w:autoSpaceDE w:val="0"/>
        <w:autoSpaceDN w:val="0"/>
        <w:adjustRightInd w:val="0"/>
        <w:ind w:firstLine="709"/>
        <w:jc w:val="both"/>
        <w:rPr>
          <w:strike/>
          <w:sz w:val="28"/>
          <w:szCs w:val="28"/>
          <w:lang w:eastAsia="en-US"/>
        </w:rPr>
      </w:pPr>
      <w:r w:rsidRPr="00B704B6">
        <w:rPr>
          <w:bCs/>
          <w:sz w:val="28"/>
          <w:szCs w:val="28"/>
        </w:rPr>
        <w:t>В случае отсутствия в руководстве по эксплуатации газоиспользующего оборудования сведений о сроке службы газоиспользующего оборудования такое оборудование по истечении 20 лет его эксплуатации</w:t>
      </w:r>
      <w:r w:rsidRPr="00B704B6">
        <w:rPr>
          <w:bCs/>
          <w:spacing w:val="-4"/>
          <w:sz w:val="28"/>
          <w:szCs w:val="28"/>
        </w:rPr>
        <w:t xml:space="preserve"> подлежит замене или проводится комплекс работ по определению его техническо</w:t>
      </w:r>
      <w:r w:rsidRPr="00B704B6">
        <w:rPr>
          <w:bCs/>
          <w:sz w:val="28"/>
          <w:szCs w:val="28"/>
        </w:rPr>
        <w:t>го состояния;</w:t>
      </w:r>
    </w:p>
    <w:p w14:paraId="54B5746E" w14:textId="77777777" w:rsidR="0081110A" w:rsidRPr="00B704B6" w:rsidRDefault="0081110A" w:rsidP="0081110A">
      <w:pPr>
        <w:pStyle w:val="ConsPlusNormal"/>
        <w:widowControl/>
        <w:ind w:firstLine="709"/>
        <w:jc w:val="both"/>
        <w:rPr>
          <w:szCs w:val="28"/>
        </w:rPr>
      </w:pPr>
      <w:r w:rsidRPr="00B704B6">
        <w:rPr>
          <w:szCs w:val="28"/>
        </w:rPr>
        <w:t xml:space="preserve">45. Допускается выполнение работ по повторной (периодической) проверке технического состояния дымовых и вентиляционных каналов в одноквартирных, блокированных жилых домах с установленным в указанных жилых домах газовым оборудованием с герметичными </w:t>
      </w:r>
      <w:r w:rsidRPr="00B704B6">
        <w:rPr>
          <w:spacing w:val="-4"/>
          <w:szCs w:val="28"/>
        </w:rPr>
        <w:t>камерами сгорания и индивидуальными коаксиальными отводами продуктов</w:t>
      </w:r>
      <w:r w:rsidRPr="00B704B6">
        <w:rPr>
          <w:szCs w:val="28"/>
        </w:rPr>
        <w:t xml:space="preserve"> сгорания потребителями газа или пользователями газа, являющимися членами семьи и (или) проживающими совместно с потребителями газа, при наличии свидетельства о прохождении обучения на право выполнения работ по повторной проверке и прочистке дымовых и вентиляционных каналов с регистрацией проверки в журнале учета результатов повторной проверки и прочистки дымовых и вентиляционных каналов.</w:t>
      </w:r>
    </w:p>
    <w:p w14:paraId="50408736" w14:textId="77777777" w:rsidR="00F702CE" w:rsidRPr="00B704B6" w:rsidRDefault="00F702CE">
      <w:pPr>
        <w:rPr>
          <w:sz w:val="28"/>
          <w:szCs w:val="28"/>
        </w:rPr>
      </w:pPr>
    </w:p>
    <w:p w14:paraId="569007FE" w14:textId="77777777" w:rsidR="0081110A" w:rsidRPr="00B704B6" w:rsidRDefault="0081110A">
      <w:pPr>
        <w:rPr>
          <w:sz w:val="28"/>
          <w:szCs w:val="28"/>
        </w:rPr>
      </w:pPr>
    </w:p>
    <w:p w14:paraId="6E8F9242" w14:textId="77777777" w:rsidR="0081110A" w:rsidRPr="00B704B6" w:rsidRDefault="0081110A">
      <w:pPr>
        <w:rPr>
          <w:b/>
          <w:bCs/>
          <w:sz w:val="28"/>
          <w:szCs w:val="28"/>
        </w:rPr>
      </w:pPr>
      <w:r w:rsidRPr="00B704B6">
        <w:rPr>
          <w:b/>
          <w:bCs/>
          <w:sz w:val="28"/>
          <w:szCs w:val="28"/>
        </w:rPr>
        <w:t>Новогрудский РГС</w:t>
      </w:r>
    </w:p>
    <w:sectPr w:rsidR="0081110A" w:rsidRPr="00B704B6" w:rsidSect="00B704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0A"/>
    <w:rsid w:val="0081110A"/>
    <w:rsid w:val="00B704B6"/>
    <w:rsid w:val="00F7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D131"/>
  <w15:chartTrackingRefBased/>
  <w15:docId w15:val="{1B81D5EC-CAAA-4D3B-9E16-0894218A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1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10A"/>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10A"/>
    <w:rPr>
      <w:rFonts w:ascii="Times New Roman" w:eastAsia="Times New Roman" w:hAnsi="Times New Roman" w:cs="Times New Roman"/>
      <w:b/>
      <w:sz w:val="20"/>
      <w:szCs w:val="20"/>
      <w:lang w:eastAsia="ru-RU"/>
    </w:rPr>
  </w:style>
  <w:style w:type="paragraph" w:styleId="a3">
    <w:name w:val="Normal (Web)"/>
    <w:basedOn w:val="a"/>
    <w:uiPriority w:val="99"/>
    <w:unhideWhenUsed/>
    <w:rsid w:val="0081110A"/>
    <w:pPr>
      <w:spacing w:before="100" w:beforeAutospacing="1" w:after="100" w:afterAutospacing="1"/>
    </w:pPr>
  </w:style>
  <w:style w:type="paragraph" w:customStyle="1" w:styleId="ConsPlusNormal">
    <w:name w:val="ConsPlusNormal"/>
    <w:rsid w:val="0081110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Садовский</dc:creator>
  <cp:keywords/>
  <dc:description/>
  <cp:lastModifiedBy>Ideol2</cp:lastModifiedBy>
  <cp:revision>2</cp:revision>
  <dcterms:created xsi:type="dcterms:W3CDTF">2022-01-18T05:35:00Z</dcterms:created>
  <dcterms:modified xsi:type="dcterms:W3CDTF">2022-01-18T05:58:00Z</dcterms:modified>
</cp:coreProperties>
</file>